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F6963" w14:textId="77777777" w:rsidR="001705C4" w:rsidRDefault="001705C4" w:rsidP="001705C4"/>
    <w:p w14:paraId="611AE297" w14:textId="15872B62" w:rsidR="00293225" w:rsidRDefault="009C3E01" w:rsidP="008C08F3">
      <w:pPr>
        <w:pStyle w:val="berschrift1"/>
        <w:numPr>
          <w:ilvl w:val="0"/>
          <w:numId w:val="0"/>
        </w:numPr>
        <w:ind w:left="1134" w:hanging="1134"/>
        <w:rPr>
          <w:sz w:val="36"/>
          <w:szCs w:val="36"/>
          <w:u w:val="single"/>
        </w:rPr>
      </w:pPr>
      <w:r>
        <w:rPr>
          <w:sz w:val="36"/>
          <w:u w:val="single"/>
        </w:rPr>
        <w:t>WACKER</w:t>
      </w:r>
      <w:r w:rsidR="001705C4">
        <w:rPr>
          <w:sz w:val="36"/>
          <w:u w:val="single"/>
        </w:rPr>
        <w:t xml:space="preserve"> Goods Receipt Specification</w:t>
      </w:r>
    </w:p>
    <w:p w14:paraId="113392B1" w14:textId="77777777" w:rsidR="00CC1813" w:rsidRPr="00CC1813" w:rsidRDefault="00CC1813" w:rsidP="00CC1813"/>
    <w:p w14:paraId="291C1455" w14:textId="3544D8FF" w:rsidR="001B25C1" w:rsidRDefault="001B25C1" w:rsidP="001B25C1"/>
    <w:p w14:paraId="6DB96C2F" w14:textId="77777777" w:rsidR="00CC1813" w:rsidRPr="00972F3E" w:rsidRDefault="00CC1813" w:rsidP="00CC1813">
      <w:pPr>
        <w:pStyle w:val="berschrift1"/>
        <w:ind w:left="1134" w:hanging="1134"/>
        <w:rPr>
          <w:sz w:val="28"/>
          <w:szCs w:val="24"/>
          <w:u w:val="single"/>
        </w:rPr>
      </w:pPr>
      <w:r>
        <w:rPr>
          <w:sz w:val="28"/>
          <w:u w:val="single"/>
        </w:rPr>
        <w:t>General</w:t>
      </w:r>
    </w:p>
    <w:p w14:paraId="7D783B6F" w14:textId="77777777" w:rsidR="00CC1813" w:rsidRDefault="00CC1813" w:rsidP="00CC1813">
      <w:pPr>
        <w:rPr>
          <w:b/>
          <w:bCs/>
          <w:u w:val="single"/>
        </w:rPr>
      </w:pPr>
    </w:p>
    <w:p w14:paraId="276A73D8" w14:textId="77777777" w:rsidR="00CC1813" w:rsidRPr="005B223B" w:rsidRDefault="00CC1813" w:rsidP="00CC1813">
      <w:pPr>
        <w:pStyle w:val="Listenabsatz"/>
        <w:ind w:left="0"/>
        <w:rPr>
          <w:rFonts w:cs="Times New Roman"/>
          <w:szCs w:val="20"/>
        </w:rPr>
      </w:pPr>
      <w:r>
        <w:rPr>
          <w:b/>
        </w:rPr>
        <w:t>Pallets and general cargo</w:t>
      </w:r>
      <w:r>
        <w:t xml:space="preserve"> shall be delivered on non-returnable pallets.</w:t>
      </w:r>
    </w:p>
    <w:p w14:paraId="39EAE1B6" w14:textId="77777777" w:rsidR="00CC1813" w:rsidRPr="005B223B" w:rsidRDefault="00CC1813" w:rsidP="00CC1813">
      <w:pPr>
        <w:pStyle w:val="Listenabsatz"/>
        <w:ind w:left="0"/>
        <w:rPr>
          <w:rFonts w:cs="Times New Roman"/>
          <w:szCs w:val="20"/>
          <w:lang w:eastAsia="de-DE"/>
        </w:rPr>
      </w:pPr>
    </w:p>
    <w:p w14:paraId="02E1DE75" w14:textId="77777777" w:rsidR="00CC1813" w:rsidRDefault="00CC1813" w:rsidP="00CC1813">
      <w:r>
        <w:t xml:space="preserve">The </w:t>
      </w:r>
      <w:r>
        <w:rPr>
          <w:b/>
          <w:bCs/>
        </w:rPr>
        <w:t>WACKER unit of measure</w:t>
      </w:r>
      <w:r>
        <w:t xml:space="preserve"> must be stated on the delivery notes.</w:t>
      </w:r>
    </w:p>
    <w:p w14:paraId="2E1FF217" w14:textId="28BA441B" w:rsidR="00CC1813" w:rsidRDefault="00CC1813" w:rsidP="00CC1813">
      <w:r>
        <w:t>(Example: Order in kg – Quantity on delivery note also in kg)</w:t>
      </w:r>
    </w:p>
    <w:p w14:paraId="0CD38160" w14:textId="2916F0E1" w:rsidR="00A173F5" w:rsidRDefault="00A173F5" w:rsidP="00CC1813"/>
    <w:p w14:paraId="25956A26" w14:textId="77777777" w:rsidR="00A173F5" w:rsidRPr="00B14CA3" w:rsidRDefault="00A173F5" w:rsidP="00A173F5">
      <w:pPr>
        <w:rPr>
          <w:b/>
          <w:szCs w:val="16"/>
        </w:rPr>
      </w:pPr>
      <w:r>
        <w:rPr>
          <w:b/>
        </w:rPr>
        <w:t>Exchanges and Replacements</w:t>
      </w:r>
    </w:p>
    <w:p w14:paraId="2E4EB790" w14:textId="77777777" w:rsidR="00A173F5" w:rsidRDefault="00A173F5" w:rsidP="00A173F5">
      <w:r>
        <w:t>Exchanges and replacements must be immediately identifiable as such from the delivery note.</w:t>
      </w:r>
    </w:p>
    <w:p w14:paraId="4BA6E1D4" w14:textId="77777777" w:rsidR="00A173F5" w:rsidRDefault="00A173F5" w:rsidP="00A173F5">
      <w:r>
        <w:t>A PDF417 may not be attached to an exchange or replacement delivery!</w:t>
      </w:r>
    </w:p>
    <w:p w14:paraId="45CF4D33" w14:textId="77777777" w:rsidR="001B25C1" w:rsidRPr="005B223B" w:rsidRDefault="001B25C1" w:rsidP="001B25C1">
      <w:pPr>
        <w:rPr>
          <w:b/>
          <w:bCs/>
          <w:u w:val="single"/>
        </w:rPr>
      </w:pPr>
    </w:p>
    <w:p w14:paraId="7CC50D18" w14:textId="77777777" w:rsidR="00A173F5" w:rsidRDefault="001B25C1" w:rsidP="001B25C1">
      <w:pPr>
        <w:rPr>
          <w:b/>
          <w:bCs/>
        </w:rPr>
      </w:pPr>
      <w:r>
        <w:rPr>
          <w:b/>
        </w:rPr>
        <w:t>Delivery Note / Labeling (Mandatory Requirements)</w:t>
      </w:r>
    </w:p>
    <w:p w14:paraId="4A618862" w14:textId="0B7CA600" w:rsidR="001B25C1" w:rsidRPr="00A173F5" w:rsidRDefault="001B25C1" w:rsidP="001B25C1">
      <w:pPr>
        <w:rPr>
          <w:b/>
          <w:bCs/>
        </w:rPr>
      </w:pPr>
      <w:r>
        <w:t>Every shipment must be accompanied by the bill of lading and a delivery note.</w:t>
      </w:r>
    </w:p>
    <w:p w14:paraId="43493BB8" w14:textId="77777777" w:rsidR="00A173F5" w:rsidRDefault="001B25C1" w:rsidP="001B25C1">
      <w:r>
        <w:t xml:space="preserve">Packages must be delivered as per the order, i.e. separately for each unloading point and each recipient. </w:t>
      </w:r>
    </w:p>
    <w:p w14:paraId="1AB9E262" w14:textId="4E919D38" w:rsidR="001B25C1" w:rsidRPr="005B223B" w:rsidRDefault="001B25C1" w:rsidP="001B25C1">
      <w:r>
        <w:t xml:space="preserve">A delivery note must be affixed to the outside of each package and the following information shall be legible - </w:t>
      </w:r>
      <w:r>
        <w:rPr>
          <w:b/>
          <w:bCs/>
        </w:rPr>
        <w:t>without the need to remove the delivery note</w:t>
      </w:r>
      <w:r>
        <w:t>!</w:t>
      </w:r>
    </w:p>
    <w:p w14:paraId="5C196792" w14:textId="45320C88" w:rsidR="001B25C1" w:rsidRPr="005B223B" w:rsidRDefault="001B25C1" w:rsidP="001B25C1">
      <w:r>
        <w:t> </w:t>
      </w:r>
    </w:p>
    <w:p w14:paraId="55A7420D" w14:textId="77777777" w:rsidR="001B25C1" w:rsidRPr="005B223B" w:rsidRDefault="001B25C1" w:rsidP="001B25C1">
      <w:r>
        <w:t>The following details are needed:</w:t>
      </w:r>
    </w:p>
    <w:p w14:paraId="0C9DC9C9" w14:textId="094ACEF9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 xml:space="preserve">Exact delivery address </w:t>
      </w:r>
    </w:p>
    <w:p w14:paraId="1C52EE6D" w14:textId="7C1D728D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>Supplier, delivery date,</w:t>
      </w:r>
    </w:p>
    <w:p w14:paraId="34918D3C" w14:textId="1902F861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>Exact article number and designation</w:t>
      </w:r>
    </w:p>
    <w:p w14:paraId="4EE41522" w14:textId="4F10F78A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>Number of items of each article</w:t>
      </w:r>
    </w:p>
    <w:p w14:paraId="1F0B8721" w14:textId="40AFC54B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>Number of pallets of each article</w:t>
      </w:r>
    </w:p>
    <w:p w14:paraId="593AC295" w14:textId="48DAF9BD" w:rsidR="00A173F5" w:rsidRDefault="00A173F5" w:rsidP="00A173F5">
      <w:pPr>
        <w:pStyle w:val="Listenabsatz"/>
        <w:numPr>
          <w:ilvl w:val="0"/>
          <w:numId w:val="45"/>
        </w:numPr>
      </w:pPr>
      <w:r>
        <w:t>Every container (e.g. Euro container) must be labeled (contents, quantity)</w:t>
      </w:r>
    </w:p>
    <w:p w14:paraId="184BC54C" w14:textId="520DF2B1" w:rsidR="001B25C1" w:rsidRPr="005B223B" w:rsidRDefault="001B25C1" w:rsidP="00A173F5">
      <w:pPr>
        <w:pStyle w:val="Listenabsatz"/>
        <w:numPr>
          <w:ilvl w:val="0"/>
          <w:numId w:val="45"/>
        </w:numPr>
      </w:pPr>
      <w:r>
        <w:t>Purchase order number</w:t>
      </w:r>
    </w:p>
    <w:p w14:paraId="2DDCB2F3" w14:textId="77777777" w:rsidR="001B25C1" w:rsidRPr="005B223B" w:rsidRDefault="001B25C1" w:rsidP="00A173F5">
      <w:pPr>
        <w:pStyle w:val="Listenabsatz"/>
        <w:numPr>
          <w:ilvl w:val="0"/>
          <w:numId w:val="43"/>
        </w:numPr>
        <w:textAlignment w:val="center"/>
      </w:pPr>
      <w:r>
        <w:t>Unloading point</w:t>
      </w:r>
    </w:p>
    <w:p w14:paraId="06C9F2EA" w14:textId="77777777" w:rsidR="001B25C1" w:rsidRPr="005B223B" w:rsidRDefault="001B25C1" w:rsidP="00A173F5">
      <w:pPr>
        <w:pStyle w:val="Listenabsatz"/>
        <w:numPr>
          <w:ilvl w:val="0"/>
          <w:numId w:val="43"/>
        </w:numPr>
        <w:textAlignment w:val="center"/>
      </w:pPr>
      <w:r>
        <w:t>Recipient</w:t>
      </w:r>
    </w:p>
    <w:p w14:paraId="0C78BE4C" w14:textId="77777777" w:rsidR="001B25C1" w:rsidRPr="005B223B" w:rsidRDefault="001B25C1" w:rsidP="00A173F5">
      <w:pPr>
        <w:pStyle w:val="Listenabsatz"/>
        <w:numPr>
          <w:ilvl w:val="0"/>
          <w:numId w:val="43"/>
        </w:numPr>
        <w:textAlignment w:val="center"/>
      </w:pPr>
      <w:r>
        <w:t>Reference code</w:t>
      </w:r>
    </w:p>
    <w:p w14:paraId="0F29216F" w14:textId="77777777" w:rsidR="001B25C1" w:rsidRPr="005B223B" w:rsidRDefault="001B25C1" w:rsidP="00A173F5">
      <w:pPr>
        <w:pStyle w:val="Listenabsatz"/>
        <w:numPr>
          <w:ilvl w:val="0"/>
          <w:numId w:val="43"/>
        </w:numPr>
        <w:textAlignment w:val="center"/>
      </w:pPr>
      <w:r>
        <w:t>Order code</w:t>
      </w:r>
    </w:p>
    <w:p w14:paraId="37F45F2A" w14:textId="77777777" w:rsidR="001B25C1" w:rsidRPr="005B223B" w:rsidRDefault="001B25C1" w:rsidP="00A173F5">
      <w:pPr>
        <w:pStyle w:val="Listenabsatz"/>
        <w:numPr>
          <w:ilvl w:val="0"/>
          <w:numId w:val="43"/>
        </w:numPr>
        <w:textAlignment w:val="center"/>
      </w:pPr>
      <w:r>
        <w:t>PDF417 code</w:t>
      </w:r>
    </w:p>
    <w:p w14:paraId="49C9B30F" w14:textId="77777777" w:rsidR="001B25C1" w:rsidRDefault="001B25C1" w:rsidP="001B25C1"/>
    <w:p w14:paraId="03FCA0AA" w14:textId="792BAEC0" w:rsidR="001B25C1" w:rsidRDefault="001B25C1" w:rsidP="001B25C1"/>
    <w:p w14:paraId="1BDBFB21" w14:textId="613DF2BC" w:rsidR="00A173F5" w:rsidRDefault="00A173F5" w:rsidP="001B25C1"/>
    <w:p w14:paraId="2095F6A8" w14:textId="34245523" w:rsidR="00A173F5" w:rsidRDefault="00A173F5" w:rsidP="001B25C1"/>
    <w:p w14:paraId="70E2EBD7" w14:textId="4C7E85ED" w:rsidR="00A173F5" w:rsidRDefault="00A173F5" w:rsidP="001B25C1"/>
    <w:p w14:paraId="2CE4A173" w14:textId="5A129623" w:rsidR="00A173F5" w:rsidRDefault="00A173F5" w:rsidP="001B25C1"/>
    <w:p w14:paraId="1616A2FF" w14:textId="7D77C1C9" w:rsidR="00A173F5" w:rsidRDefault="00A173F5" w:rsidP="001B25C1"/>
    <w:p w14:paraId="76524237" w14:textId="4CC31E1B" w:rsidR="00A173F5" w:rsidRDefault="00A173F5" w:rsidP="001B25C1"/>
    <w:p w14:paraId="7466E1D3" w14:textId="29F24AB3" w:rsidR="00A173F5" w:rsidRDefault="00A173F5" w:rsidP="001B25C1"/>
    <w:p w14:paraId="4F286FFF" w14:textId="5D5D619A" w:rsidR="00A173F5" w:rsidRDefault="00A173F5" w:rsidP="001B25C1"/>
    <w:p w14:paraId="62763439" w14:textId="6BBE6265" w:rsidR="00A173F5" w:rsidRDefault="00A173F5" w:rsidP="001B25C1"/>
    <w:p w14:paraId="01D1A7EB" w14:textId="63239326" w:rsidR="00A173F5" w:rsidRDefault="00A173F5" w:rsidP="001B25C1"/>
    <w:p w14:paraId="66D0FC29" w14:textId="7A669C30" w:rsidR="00A173F5" w:rsidRDefault="00A173F5" w:rsidP="001B25C1"/>
    <w:p w14:paraId="4D82E1D6" w14:textId="311EA715" w:rsidR="00A173F5" w:rsidRDefault="00A173F5" w:rsidP="001B25C1"/>
    <w:p w14:paraId="7FFCB062" w14:textId="1C07A50D" w:rsidR="00A173F5" w:rsidRDefault="00A173F5" w:rsidP="001B25C1"/>
    <w:p w14:paraId="6C53AA87" w14:textId="77777777" w:rsidR="00A173F5" w:rsidRPr="001B25C1" w:rsidRDefault="00A173F5" w:rsidP="001B25C1"/>
    <w:p w14:paraId="714FD47F" w14:textId="37C00F9D" w:rsidR="001705C4" w:rsidRDefault="008C08F3" w:rsidP="001705C4">
      <w:pPr>
        <w:pStyle w:val="berschrift1"/>
        <w:rPr>
          <w:sz w:val="28"/>
          <w:szCs w:val="24"/>
          <w:u w:val="single"/>
        </w:rPr>
      </w:pPr>
      <w:r>
        <w:rPr>
          <w:sz w:val="28"/>
          <w:u w:val="single"/>
        </w:rPr>
        <w:lastRenderedPageBreak/>
        <w:t>Automated Goods Receipt</w:t>
      </w:r>
    </w:p>
    <w:p w14:paraId="4CFFBCC6" w14:textId="77777777" w:rsidR="00CC1813" w:rsidRPr="00CC1813" w:rsidRDefault="00CC1813" w:rsidP="00CC1813"/>
    <w:p w14:paraId="1E97F8EF" w14:textId="246E0AE7" w:rsidR="001705C4" w:rsidRDefault="001705C4" w:rsidP="001705C4">
      <w:r>
        <w:t>For automated goods receipt posting, the supplier must offer Wacker Chemie one of the following options:</w:t>
      </w:r>
    </w:p>
    <w:p w14:paraId="4407E085" w14:textId="7D3D302B" w:rsidR="001705C4" w:rsidRDefault="001705C4" w:rsidP="001705C4"/>
    <w:p w14:paraId="2F6DEA5E" w14:textId="3FB2CFC4" w:rsidR="001705C4" w:rsidRDefault="001705C4" w:rsidP="00A173F5">
      <w:pPr>
        <w:pStyle w:val="berschrift2"/>
      </w:pPr>
      <w:r>
        <w:t>PDF 417 Barcode</w:t>
      </w:r>
    </w:p>
    <w:p w14:paraId="76D332E0" w14:textId="00BF9881" w:rsidR="001705C4" w:rsidRDefault="001705C4" w:rsidP="001705C4">
      <w:pPr>
        <w:pStyle w:val="berschrift2"/>
      </w:pPr>
      <w:r>
        <w:t xml:space="preserve">Electronic Advanced Shipping Notice (eASN) with Associated Reference Barcode </w:t>
      </w:r>
    </w:p>
    <w:p w14:paraId="514A4C40" w14:textId="6E9A1F9A" w:rsidR="001705C4" w:rsidRDefault="001705C4" w:rsidP="001705C4">
      <w:r>
        <w:t>Both options are discussed in detail below, along with relevant information</w:t>
      </w:r>
    </w:p>
    <w:p w14:paraId="29BB5C65" w14:textId="13D45580" w:rsidR="00E006F9" w:rsidRDefault="00E006F9" w:rsidP="001705C4"/>
    <w:p w14:paraId="53E0DBED" w14:textId="43075400" w:rsidR="00E006F9" w:rsidRPr="00A173F5" w:rsidRDefault="00E006F9" w:rsidP="001705C4">
      <w:pPr>
        <w:rPr>
          <w:b/>
          <w:bCs/>
        </w:rPr>
      </w:pPr>
      <w:r>
        <w:rPr>
          <w:b/>
        </w:rPr>
        <w:t xml:space="preserve">For both automated options, packages should be delivered in bundles. In other words, the packages should be bundled into one large unit (e.g. a large cardboard box or a pallet). Multiple daily individual deliveries from the same supplier are to be avoided. </w:t>
      </w:r>
    </w:p>
    <w:p w14:paraId="7475371F" w14:textId="77777777" w:rsidR="00A173F5" w:rsidRDefault="00A173F5" w:rsidP="00A173F5"/>
    <w:p w14:paraId="37F49E6C" w14:textId="26C7BF0D" w:rsidR="001705C4" w:rsidRPr="00A173F5" w:rsidRDefault="001705C4" w:rsidP="00A173F5">
      <w:pPr>
        <w:pStyle w:val="berschrift2"/>
        <w:numPr>
          <w:ilvl w:val="1"/>
          <w:numId w:val="48"/>
        </w:numPr>
        <w:rPr>
          <w:bCs/>
        </w:rPr>
      </w:pPr>
      <w:r>
        <w:t>PDF417 Barcode:</w:t>
      </w:r>
    </w:p>
    <w:p w14:paraId="14721B94" w14:textId="7898B555" w:rsidR="001705C4" w:rsidRPr="001705C4" w:rsidRDefault="001705C4" w:rsidP="001705C4"/>
    <w:p w14:paraId="3DBBCAEC" w14:textId="4A0551F9" w:rsidR="001705C4" w:rsidRDefault="001705C4" w:rsidP="00A173F5">
      <w:r>
        <w:rPr>
          <w:color w:val="202122"/>
          <w:sz w:val="21"/>
          <w:shd w:val="clear" w:color="auto" w:fill="FFFFFF"/>
        </w:rPr>
        <w:t>PDF417 (PDF stands for Portable Data File) is a </w:t>
      </w:r>
      <w:hyperlink r:id="rId7" w:tooltip="2D code" w:history="1">
        <w:r>
          <w:rPr>
            <w:color w:val="0645AD"/>
            <w:sz w:val="21"/>
            <w:u w:val="single"/>
            <w:shd w:val="clear" w:color="auto" w:fill="FFFFFF"/>
          </w:rPr>
          <w:t>2D-Barcode</w:t>
        </w:r>
      </w:hyperlink>
      <w:r>
        <w:t xml:space="preserve"> containing details of the delivery for WACKER. </w:t>
      </w:r>
    </w:p>
    <w:p w14:paraId="35BE66D0" w14:textId="77777777" w:rsidR="001705C4" w:rsidRDefault="001705C4" w:rsidP="001705C4">
      <w:pPr>
        <w:ind w:left="360"/>
      </w:pPr>
    </w:p>
    <w:p w14:paraId="29C76472" w14:textId="2AB0A5E5" w:rsidR="001705C4" w:rsidRPr="006543ED" w:rsidRDefault="001705C4" w:rsidP="00A173F5">
      <w:r>
        <w:t>See attachment for PDF417 syntax.</w:t>
      </w:r>
      <w:r>
        <w:br/>
      </w:r>
      <w:bookmarkStart w:id="0" w:name="_MON_1688209242"/>
      <w:bookmarkEnd w:id="0"/>
      <w:r w:rsidR="00B92305">
        <w:rPr>
          <w:sz w:val="20"/>
        </w:rPr>
        <w:object w:dxaOrig="1544" w:dyaOrig="1000" w14:anchorId="55D913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35pt" o:ole="">
            <v:imagedata r:id="rId8" o:title=""/>
          </v:shape>
          <o:OLEObject Type="Embed" ProgID="Word.Document.8" ShapeID="_x0000_i1025" DrawAspect="Icon" ObjectID="_1688543429" r:id="rId9">
            <o:FieldCodes>\s</o:FieldCodes>
          </o:OLEObject>
        </w:object>
      </w:r>
    </w:p>
    <w:p w14:paraId="616539BC" w14:textId="77777777" w:rsidR="001705C4" w:rsidRDefault="001705C4" w:rsidP="00A173F5">
      <w:r>
        <w:t>Minimum details needed in the PDF417</w:t>
      </w:r>
    </w:p>
    <w:p w14:paraId="0364D6B7" w14:textId="77777777" w:rsidR="001705C4" w:rsidRDefault="001705C4" w:rsidP="00A173F5">
      <w:pPr>
        <w:numPr>
          <w:ilvl w:val="1"/>
          <w:numId w:val="47"/>
        </w:numPr>
      </w:pPr>
      <w:r>
        <w:t xml:space="preserve">Purchase order number </w:t>
      </w:r>
    </w:p>
    <w:p w14:paraId="4E8DCFCB" w14:textId="77777777" w:rsidR="001705C4" w:rsidRDefault="001705C4" w:rsidP="00A173F5">
      <w:pPr>
        <w:numPr>
          <w:ilvl w:val="1"/>
          <w:numId w:val="47"/>
        </w:numPr>
      </w:pPr>
      <w:r>
        <w:t>Purchase items! (NO delivery note items)</w:t>
      </w:r>
    </w:p>
    <w:p w14:paraId="31698A1F" w14:textId="77777777" w:rsidR="001705C4" w:rsidRDefault="001705C4" w:rsidP="00A173F5">
      <w:pPr>
        <w:numPr>
          <w:ilvl w:val="1"/>
          <w:numId w:val="47"/>
        </w:numPr>
      </w:pPr>
      <w:r>
        <w:t>Delivery quantity per item</w:t>
      </w:r>
    </w:p>
    <w:p w14:paraId="38E485E7" w14:textId="77777777" w:rsidR="001705C4" w:rsidRDefault="001705C4" w:rsidP="00A173F5">
      <w:pPr>
        <w:numPr>
          <w:ilvl w:val="1"/>
          <w:numId w:val="47"/>
        </w:numPr>
      </w:pPr>
      <w:r>
        <w:t>Delivery note number</w:t>
      </w:r>
    </w:p>
    <w:p w14:paraId="31F1C310" w14:textId="316EDC47" w:rsidR="001705C4" w:rsidRDefault="001705C4" w:rsidP="00A173F5">
      <w:pPr>
        <w:numPr>
          <w:ilvl w:val="1"/>
          <w:numId w:val="47"/>
        </w:numPr>
      </w:pPr>
      <w:r>
        <w:t>“Delivery completed” indicator, where this is a partial delivery and no further deliveries are to be made.</w:t>
      </w:r>
    </w:p>
    <w:p w14:paraId="050564B1" w14:textId="77777777" w:rsidR="00346461" w:rsidRDefault="00346461" w:rsidP="00346461">
      <w:pPr>
        <w:ind w:left="1440"/>
      </w:pPr>
    </w:p>
    <w:p w14:paraId="22D515FB" w14:textId="57F91197" w:rsidR="001705C4" w:rsidRDefault="001705C4" w:rsidP="00A173F5">
      <w:r>
        <w:t>A PDF417 may contain a maximum of 10 delivery items, i.e. where an order contains &gt;10 items, a new PDF417 must be generated after every 10 delivery items.</w:t>
      </w:r>
    </w:p>
    <w:p w14:paraId="0924ACB8" w14:textId="77777777" w:rsidR="00A173F5" w:rsidRDefault="00A173F5" w:rsidP="00A173F5"/>
    <w:p w14:paraId="49FBE7FB" w14:textId="25E3B08F" w:rsidR="001705C4" w:rsidRDefault="001705C4" w:rsidP="00A173F5">
      <w:r>
        <w:t>The hand scanners used by the incoming goods department at Wacker Chemie must be able to read the PDF417 codes.</w:t>
      </w:r>
    </w:p>
    <w:p w14:paraId="07A6584F" w14:textId="77777777" w:rsidR="00A173F5" w:rsidRDefault="00A173F5" w:rsidP="00A173F5"/>
    <w:p w14:paraId="1898DE8E" w14:textId="553A3F94" w:rsidR="00B14CA3" w:rsidRDefault="00B14CA3" w:rsidP="00A173F5">
      <w:r>
        <w:t xml:space="preserve">The barcode must be applied in such a way that it can be read by a commercial scanner. </w:t>
      </w:r>
    </w:p>
    <w:p w14:paraId="5FFF5309" w14:textId="77777777" w:rsidR="001705C4" w:rsidRDefault="001705C4" w:rsidP="001705C4"/>
    <w:p w14:paraId="61216BB7" w14:textId="77777777" w:rsidR="001705C4" w:rsidRPr="00346461" w:rsidRDefault="001705C4" w:rsidP="00346461">
      <w:pPr>
        <w:rPr>
          <w:b/>
          <w:szCs w:val="16"/>
        </w:rPr>
      </w:pPr>
      <w:r>
        <w:rPr>
          <w:b/>
        </w:rPr>
        <w:t>Organizational Aspects</w:t>
      </w:r>
    </w:p>
    <w:p w14:paraId="3A122D2A" w14:textId="7660ACC6" w:rsidR="001705C4" w:rsidRDefault="001705C4" w:rsidP="008C08F3">
      <w:pPr>
        <w:ind w:right="-142"/>
      </w:pPr>
      <w:r>
        <w:t>Ordered goods must be made delivered as per order, i.e. one order, one recipient</w:t>
      </w:r>
    </w:p>
    <w:p w14:paraId="665B7DCC" w14:textId="1107F51B" w:rsidR="001705C4" w:rsidRDefault="001705C4" w:rsidP="008C08F3">
      <w:r>
        <w:t xml:space="preserve">The packages must  </w:t>
      </w:r>
    </w:p>
    <w:p w14:paraId="5EF5D745" w14:textId="77777777" w:rsidR="001705C4" w:rsidRDefault="001705C4" w:rsidP="00A173F5">
      <w:pPr>
        <w:numPr>
          <w:ilvl w:val="1"/>
          <w:numId w:val="47"/>
        </w:numPr>
      </w:pPr>
      <w:r>
        <w:t xml:space="preserve">bear an address label, showing the recipient’s name and unloading point and, </w:t>
      </w:r>
    </w:p>
    <w:p w14:paraId="18505BF1" w14:textId="03D33F11" w:rsidR="001705C4" w:rsidRDefault="001705C4" w:rsidP="00A173F5">
      <w:pPr>
        <w:numPr>
          <w:ilvl w:val="1"/>
          <w:numId w:val="47"/>
        </w:numPr>
      </w:pPr>
      <w:r>
        <w:t>where possible, be affixed to the end face of the package (should be legible without having to be opened)</w:t>
      </w:r>
      <w:r w:rsidR="00B92305">
        <w:t>.</w:t>
      </w:r>
      <w:r>
        <w:t xml:space="preserve"> </w:t>
      </w:r>
    </w:p>
    <w:p w14:paraId="5DE3F947" w14:textId="77777777" w:rsidR="001705C4" w:rsidRDefault="001705C4" w:rsidP="00A173F5">
      <w:pPr>
        <w:numPr>
          <w:ilvl w:val="1"/>
          <w:numId w:val="47"/>
        </w:numPr>
      </w:pPr>
      <w:r>
        <w:t xml:space="preserve">Address must be clearly legible. </w:t>
      </w:r>
    </w:p>
    <w:p w14:paraId="0DDEF2A3" w14:textId="77777777" w:rsidR="001705C4" w:rsidRDefault="001705C4" w:rsidP="00A173F5">
      <w:pPr>
        <w:numPr>
          <w:ilvl w:val="1"/>
          <w:numId w:val="47"/>
        </w:numPr>
      </w:pPr>
      <w:r>
        <w:t>The recipient’s name and the unloading point shall be identifiable from the order.</w:t>
      </w:r>
    </w:p>
    <w:p w14:paraId="3D0F0286" w14:textId="77777777" w:rsidR="001705C4" w:rsidRDefault="001705C4" w:rsidP="008C08F3">
      <w:r>
        <w:t>A transparent delivery note bag containing the PDF417 code</w:t>
      </w:r>
    </w:p>
    <w:p w14:paraId="03E0A813" w14:textId="77777777" w:rsidR="001705C4" w:rsidRDefault="001705C4" w:rsidP="00A173F5">
      <w:pPr>
        <w:numPr>
          <w:ilvl w:val="1"/>
          <w:numId w:val="47"/>
        </w:numPr>
      </w:pPr>
      <w:r>
        <w:t xml:space="preserve">must be affixed to </w:t>
      </w:r>
      <w:r>
        <w:rPr>
          <w:u w:val="single"/>
        </w:rPr>
        <w:t>every</w:t>
      </w:r>
      <w:r>
        <w:t xml:space="preserve"> package.</w:t>
      </w:r>
    </w:p>
    <w:p w14:paraId="5C9C88C3" w14:textId="3E08E65F" w:rsidR="001705C4" w:rsidRDefault="001705C4" w:rsidP="00A173F5">
      <w:pPr>
        <w:numPr>
          <w:ilvl w:val="1"/>
          <w:numId w:val="47"/>
        </w:numPr>
      </w:pPr>
      <w:r>
        <w:t>The PDF417 code must be applied to the delivery note in such a way that it can be scanned through the bag without the need to remove the delivery note.</w:t>
      </w:r>
    </w:p>
    <w:p w14:paraId="652C82E4" w14:textId="270F6471" w:rsidR="00485428" w:rsidRDefault="00485428" w:rsidP="00A173F5">
      <w:pPr>
        <w:pStyle w:val="Listenabsatz"/>
        <w:numPr>
          <w:ilvl w:val="1"/>
          <w:numId w:val="47"/>
        </w:numPr>
      </w:pPr>
      <w:r>
        <w:lastRenderedPageBreak/>
        <w:t xml:space="preserve">These requirements apply without exception to all deliveries by sub-suppliers or drop-shippers provided for WACKER. </w:t>
      </w:r>
    </w:p>
    <w:p w14:paraId="15718367" w14:textId="3ECAD445" w:rsidR="001705C4" w:rsidRPr="001705C4" w:rsidRDefault="001705C4" w:rsidP="001705C4"/>
    <w:p w14:paraId="063E2A58" w14:textId="19EB2C31" w:rsidR="001705C4" w:rsidRPr="001705C4" w:rsidRDefault="001705C4" w:rsidP="001705C4"/>
    <w:p w14:paraId="082352CD" w14:textId="5A953046" w:rsidR="00B14CA3" w:rsidRPr="008C08F3" w:rsidRDefault="008C08F3" w:rsidP="008C08F3">
      <w:pPr>
        <w:pStyle w:val="berschrift2"/>
        <w:numPr>
          <w:ilvl w:val="1"/>
          <w:numId w:val="48"/>
        </w:numPr>
        <w:rPr>
          <w:bCs/>
          <w:szCs w:val="22"/>
        </w:rPr>
      </w:pPr>
      <w:r>
        <w:t xml:space="preserve">Electronic Advanced Shipping Notice (eASN) with Associated Reference Barcode </w:t>
      </w:r>
    </w:p>
    <w:p w14:paraId="6E0B0C72" w14:textId="38E9578B" w:rsidR="001705C4" w:rsidRPr="00B14CA3" w:rsidRDefault="001705C4" w:rsidP="001705C4"/>
    <w:p w14:paraId="6AD03926" w14:textId="512D55D9" w:rsidR="001705C4" w:rsidRPr="00B14CA3" w:rsidRDefault="001705C4" w:rsidP="001705C4"/>
    <w:p w14:paraId="5343472A" w14:textId="20234526" w:rsidR="001705C4" w:rsidRDefault="00B14CA3" w:rsidP="008C08F3">
      <w:r>
        <w:t xml:space="preserve">eASN is an electronic notification of pending delivery by the supplier to WACKER. </w:t>
      </w:r>
    </w:p>
    <w:p w14:paraId="4D339AA3" w14:textId="77777777" w:rsidR="008C08F3" w:rsidRDefault="008C08F3" w:rsidP="008C08F3"/>
    <w:p w14:paraId="45EAC584" w14:textId="7CE736F0" w:rsidR="00B14CA3" w:rsidRDefault="00B14CA3" w:rsidP="008C08F3">
      <w:r>
        <w:t xml:space="preserve">Alternative names are electronic shipping notification, ShipNotice and DESADV. </w:t>
      </w:r>
    </w:p>
    <w:p w14:paraId="13D5CD7F" w14:textId="77777777" w:rsidR="008C08F3" w:rsidRDefault="008C08F3" w:rsidP="008C08F3"/>
    <w:p w14:paraId="757983C5" w14:textId="0BCEB3D6" w:rsidR="00404132" w:rsidRDefault="00404132" w:rsidP="008C08F3">
      <w:r>
        <w:t xml:space="preserve">The structure and data contents of eASNs are standardized. </w:t>
      </w:r>
    </w:p>
    <w:p w14:paraId="2C5CC4A7" w14:textId="77777777" w:rsidR="008C08F3" w:rsidRDefault="008C08F3" w:rsidP="008C08F3"/>
    <w:p w14:paraId="42682DC4" w14:textId="5AACA5AD" w:rsidR="00B14CA3" w:rsidRDefault="00404132" w:rsidP="008C08F3">
      <w:r>
        <w:t>The eASNs are submitted via Wacker EDI providers or via SAP Ariba.</w:t>
      </w:r>
    </w:p>
    <w:p w14:paraId="13DE74A7" w14:textId="2397C805" w:rsidR="001705C4" w:rsidRDefault="00BC761D" w:rsidP="00404132">
      <w:pPr>
        <w:pStyle w:val="Listenabsatz"/>
      </w:pPr>
      <w:r>
        <w:object w:dxaOrig="1504" w:dyaOrig="982" w14:anchorId="10FBB692">
          <v:shape id="_x0000_i1026" type="#_x0000_t75" style="width:74.9pt;height:48.7pt" o:ole="">
            <v:imagedata r:id="rId10" o:title=""/>
          </v:shape>
          <o:OLEObject Type="Embed" ProgID="AcroExch.Document.2020" ShapeID="_x0000_i1026" DrawAspect="Icon" ObjectID="_1688543430" r:id="rId11"/>
        </w:object>
      </w:r>
    </w:p>
    <w:p w14:paraId="49CA2D22" w14:textId="6C32493D" w:rsidR="00404132" w:rsidRDefault="00404132" w:rsidP="00404132">
      <w:pPr>
        <w:pStyle w:val="Listenabsatz"/>
      </w:pPr>
    </w:p>
    <w:p w14:paraId="6030ABD5" w14:textId="376A87DF" w:rsidR="00404132" w:rsidRPr="008C08F3" w:rsidRDefault="00404132" w:rsidP="00404132">
      <w:pPr>
        <w:rPr>
          <w:b/>
          <w:szCs w:val="16"/>
        </w:rPr>
      </w:pPr>
      <w:r>
        <w:rPr>
          <w:b/>
        </w:rPr>
        <w:t>Requirements for eASNs</w:t>
      </w:r>
    </w:p>
    <w:p w14:paraId="198F7E24" w14:textId="1D6467E8" w:rsidR="00936AF6" w:rsidRPr="00936AF6" w:rsidRDefault="00404132" w:rsidP="00936AF6">
      <w:pPr>
        <w:pStyle w:val="Listenabsatz"/>
        <w:numPr>
          <w:ilvl w:val="0"/>
          <w:numId w:val="35"/>
        </w:numPr>
        <w:rPr>
          <w:bCs/>
          <w:szCs w:val="16"/>
        </w:rPr>
      </w:pPr>
      <w:r>
        <w:t>eASN must be provided for all deliveries</w:t>
      </w:r>
    </w:p>
    <w:p w14:paraId="18BB7F27" w14:textId="4EB38B6B" w:rsidR="00404132" w:rsidRDefault="00404132" w:rsidP="00404132">
      <w:pPr>
        <w:pStyle w:val="Listenabsatz"/>
        <w:numPr>
          <w:ilvl w:val="0"/>
          <w:numId w:val="35"/>
        </w:numPr>
        <w:rPr>
          <w:bCs/>
          <w:szCs w:val="16"/>
        </w:rPr>
      </w:pPr>
      <w:r>
        <w:t>Details must be identical with those in the enclosed delivery note</w:t>
      </w:r>
    </w:p>
    <w:p w14:paraId="5D12E72A" w14:textId="1C9ED83C" w:rsidR="00404132" w:rsidRDefault="00404132" w:rsidP="00404132">
      <w:pPr>
        <w:pStyle w:val="Listenabsatz"/>
        <w:numPr>
          <w:ilvl w:val="0"/>
          <w:numId w:val="35"/>
        </w:numPr>
        <w:rPr>
          <w:bCs/>
          <w:szCs w:val="16"/>
        </w:rPr>
      </w:pPr>
      <w:r>
        <w:t xml:space="preserve">eASN must be submitted </w:t>
      </w:r>
      <w:r>
        <w:rPr>
          <w:b/>
          <w:u w:val="single"/>
        </w:rPr>
        <w:t>before</w:t>
      </w:r>
      <w:r>
        <w:t xml:space="preserve"> delivery physically arrives at WACKER .</w:t>
      </w:r>
    </w:p>
    <w:p w14:paraId="38254B01" w14:textId="77777777" w:rsidR="00404132" w:rsidRDefault="00404132" w:rsidP="00404132">
      <w:pPr>
        <w:rPr>
          <w:b/>
          <w:szCs w:val="16"/>
        </w:rPr>
      </w:pPr>
    </w:p>
    <w:p w14:paraId="14DA3D48" w14:textId="0DEB6D05" w:rsidR="00404132" w:rsidRDefault="00404132" w:rsidP="00404132">
      <w:pPr>
        <w:rPr>
          <w:b/>
          <w:szCs w:val="16"/>
        </w:rPr>
      </w:pPr>
      <w:r>
        <w:rPr>
          <w:b/>
        </w:rPr>
        <w:t xml:space="preserve">Reference Barcode </w:t>
      </w:r>
    </w:p>
    <w:p w14:paraId="4ABDDCFA" w14:textId="2C289A47" w:rsidR="00404132" w:rsidRDefault="00404132" w:rsidP="00404132">
      <w:pPr>
        <w:rPr>
          <w:bCs/>
          <w:szCs w:val="16"/>
        </w:rPr>
      </w:pPr>
      <w:r>
        <w:t>In order that WACKER can assign the submitted eASN to a physical delivery, we require that a matching reference barcode be affixed to the delivered material.</w:t>
      </w:r>
    </w:p>
    <w:p w14:paraId="2CB36AC3" w14:textId="7A1393ED" w:rsidR="00404132" w:rsidRDefault="00404132" w:rsidP="00404132">
      <w:pPr>
        <w:rPr>
          <w:bCs/>
          <w:szCs w:val="16"/>
        </w:rPr>
      </w:pPr>
    </w:p>
    <w:p w14:paraId="5C1EEA2D" w14:textId="23785B47" w:rsidR="00404132" w:rsidRDefault="00404132" w:rsidP="00404132">
      <w:pPr>
        <w:rPr>
          <w:b/>
          <w:szCs w:val="16"/>
        </w:rPr>
      </w:pPr>
      <w:r>
        <w:rPr>
          <w:b/>
        </w:rPr>
        <w:t>Requirements</w:t>
      </w:r>
    </w:p>
    <w:p w14:paraId="5B528463" w14:textId="0DAC5D46" w:rsidR="00404132" w:rsidRPr="009E62C0" w:rsidRDefault="00404132" w:rsidP="00404132">
      <w:pPr>
        <w:pStyle w:val="Listenabsatz"/>
        <w:numPr>
          <w:ilvl w:val="0"/>
          <w:numId w:val="36"/>
        </w:numPr>
        <w:rPr>
          <w:rFonts w:cs="Times New Roman"/>
          <w:bCs/>
          <w:szCs w:val="16"/>
        </w:rPr>
      </w:pPr>
      <w:r>
        <w:t>Contains supplier delivery note number without any other prefixes or check digits</w:t>
      </w:r>
    </w:p>
    <w:p w14:paraId="437337E6" w14:textId="1A9D9A09" w:rsidR="00404132" w:rsidRPr="009E62C0" w:rsidRDefault="00404132" w:rsidP="00404132">
      <w:pPr>
        <w:pStyle w:val="Listenabsatz"/>
        <w:numPr>
          <w:ilvl w:val="0"/>
          <w:numId w:val="36"/>
        </w:numPr>
        <w:rPr>
          <w:rFonts w:cs="Times New Roman"/>
          <w:bCs/>
          <w:szCs w:val="16"/>
        </w:rPr>
      </w:pPr>
      <w:r>
        <w:t>1D barcode (code 39 or code 128)</w:t>
      </w:r>
    </w:p>
    <w:p w14:paraId="2B2B0318" w14:textId="44E7443F" w:rsidR="000817B7" w:rsidRPr="009E62C0" w:rsidRDefault="000817B7" w:rsidP="00404132">
      <w:pPr>
        <w:pStyle w:val="Listenabsatz"/>
        <w:numPr>
          <w:ilvl w:val="0"/>
          <w:numId w:val="36"/>
        </w:numPr>
        <w:rPr>
          <w:rFonts w:cs="Times New Roman"/>
          <w:bCs/>
          <w:szCs w:val="16"/>
        </w:rPr>
      </w:pPr>
      <w:r>
        <w:t>The details must also be printed as legible text beneath the barcode.</w:t>
      </w:r>
    </w:p>
    <w:p w14:paraId="0AEC2E4B" w14:textId="65361924" w:rsidR="009E62C0" w:rsidRPr="009E62C0" w:rsidRDefault="009E62C0" w:rsidP="00404132">
      <w:pPr>
        <w:pStyle w:val="Listenabsatz"/>
        <w:numPr>
          <w:ilvl w:val="0"/>
          <w:numId w:val="36"/>
        </w:numPr>
        <w:rPr>
          <w:rFonts w:cs="Times New Roman"/>
          <w:bCs/>
          <w:szCs w:val="16"/>
        </w:rPr>
      </w:pPr>
      <w:r>
        <w:t>Barcode is affixed to the package or to the delivery note</w:t>
      </w:r>
    </w:p>
    <w:p w14:paraId="676F5ABC" w14:textId="45DFFAC7" w:rsidR="009E62C0" w:rsidRPr="009E62C0" w:rsidRDefault="009E62C0" w:rsidP="00404132">
      <w:pPr>
        <w:pStyle w:val="Listenabsatz"/>
        <w:numPr>
          <w:ilvl w:val="0"/>
          <w:numId w:val="36"/>
        </w:numPr>
        <w:rPr>
          <w:rFonts w:cs="Times New Roman"/>
          <w:bCs/>
          <w:szCs w:val="16"/>
        </w:rPr>
      </w:pPr>
      <w:r>
        <w:t>Barcode can be scanned through the bag without the need for opening.</w:t>
      </w:r>
    </w:p>
    <w:p w14:paraId="1E99759F" w14:textId="6B5AECB5" w:rsidR="009E62C0" w:rsidRPr="009E62C0" w:rsidRDefault="009E62C0" w:rsidP="009E62C0">
      <w:pPr>
        <w:rPr>
          <w:bCs/>
          <w:szCs w:val="16"/>
        </w:rPr>
      </w:pPr>
    </w:p>
    <w:p w14:paraId="1A37BA8A" w14:textId="1A06AE66" w:rsidR="009E62C0" w:rsidRPr="008C08F3" w:rsidRDefault="009E62C0" w:rsidP="008C08F3">
      <w:pPr>
        <w:rPr>
          <w:b/>
          <w:szCs w:val="22"/>
        </w:rPr>
      </w:pPr>
      <w:r>
        <w:rPr>
          <w:b/>
        </w:rPr>
        <w:t>Important</w:t>
      </w:r>
    </w:p>
    <w:p w14:paraId="38AF6683" w14:textId="77777777" w:rsidR="00936AF6" w:rsidRDefault="009E62C0" w:rsidP="009E62C0">
      <w:pPr>
        <w:pStyle w:val="Listenabsatz"/>
        <w:rPr>
          <w:rFonts w:cs="Times New Roman"/>
          <w:bCs/>
          <w:szCs w:val="16"/>
        </w:rPr>
      </w:pPr>
      <w:r>
        <w:t xml:space="preserve">The reference in the eASN must match the reference barcode. </w:t>
      </w:r>
    </w:p>
    <w:p w14:paraId="0D5D4F4E" w14:textId="5EC86183" w:rsidR="009E62C0" w:rsidRPr="009E62C0" w:rsidRDefault="009E62C0" w:rsidP="009E62C0">
      <w:pPr>
        <w:pStyle w:val="Listenabsatz"/>
        <w:rPr>
          <w:rFonts w:cs="Times New Roman"/>
          <w:bCs/>
          <w:szCs w:val="16"/>
        </w:rPr>
      </w:pPr>
      <w:r>
        <w:t>This is the only way to uniquely assign the associated eASN in the system to a delivery in the system during goods receipt posting.</w:t>
      </w:r>
    </w:p>
    <w:p w14:paraId="566ED641" w14:textId="18ED10CA" w:rsidR="00404132" w:rsidRDefault="00404132" w:rsidP="00404132">
      <w:pPr>
        <w:rPr>
          <w:bCs/>
          <w:szCs w:val="16"/>
        </w:rPr>
      </w:pPr>
    </w:p>
    <w:p w14:paraId="59A9CE67" w14:textId="62602806" w:rsidR="008C08F3" w:rsidRDefault="008C08F3" w:rsidP="00404132">
      <w:pPr>
        <w:rPr>
          <w:bCs/>
          <w:szCs w:val="16"/>
        </w:rPr>
      </w:pPr>
    </w:p>
    <w:p w14:paraId="1DEC4985" w14:textId="77777777" w:rsidR="008C08F3" w:rsidRPr="009E62C0" w:rsidRDefault="008C08F3" w:rsidP="00404132">
      <w:pPr>
        <w:rPr>
          <w:bCs/>
          <w:szCs w:val="16"/>
        </w:rPr>
      </w:pPr>
    </w:p>
    <w:p w14:paraId="45CE68F7" w14:textId="77777777" w:rsidR="000817B7" w:rsidRPr="009E62C0" w:rsidRDefault="000817B7" w:rsidP="00404132">
      <w:pPr>
        <w:rPr>
          <w:bCs/>
          <w:szCs w:val="16"/>
        </w:rPr>
      </w:pPr>
    </w:p>
    <w:p w14:paraId="3DDACEBB" w14:textId="0E39C37D" w:rsidR="00404132" w:rsidRDefault="00404132" w:rsidP="00404132">
      <w:pPr>
        <w:rPr>
          <w:sz w:val="20"/>
        </w:rPr>
      </w:pPr>
    </w:p>
    <w:p w14:paraId="066DE375" w14:textId="364DEB13" w:rsidR="009E62C0" w:rsidRPr="008C08F3" w:rsidRDefault="009E62C0" w:rsidP="00A173F5">
      <w:pPr>
        <w:pStyle w:val="berschrift1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u w:val="single"/>
        </w:rPr>
        <w:t xml:space="preserve">Submission of Delivery Notes in Electronic Form </w:t>
      </w:r>
    </w:p>
    <w:p w14:paraId="127EF69D" w14:textId="0F12A7DB" w:rsidR="009E62C0" w:rsidRDefault="009E62C0" w:rsidP="009E62C0">
      <w:r>
        <w:t xml:space="preserve">The suppliers submit the delivery notes in electronic form. This applies to </w:t>
      </w:r>
    </w:p>
    <w:p w14:paraId="59BE3C65" w14:textId="5D8F854A" w:rsidR="009E62C0" w:rsidRDefault="009E62C0" w:rsidP="009E62C0">
      <w:pPr>
        <w:pStyle w:val="Listenabsatz"/>
        <w:numPr>
          <w:ilvl w:val="0"/>
          <w:numId w:val="37"/>
        </w:numPr>
      </w:pPr>
      <w:r>
        <w:t xml:space="preserve">all suppliers that deliver to WACKER using PDF417 barcodes </w:t>
      </w:r>
    </w:p>
    <w:p w14:paraId="65F953B4" w14:textId="7366F024" w:rsidR="009E62C0" w:rsidRDefault="009E62C0" w:rsidP="009E62C0">
      <w:pPr>
        <w:pStyle w:val="Listenabsatz"/>
        <w:numPr>
          <w:ilvl w:val="0"/>
          <w:numId w:val="37"/>
        </w:numPr>
      </w:pPr>
      <w:r>
        <w:t>all suppliers that deliver to WACKER using eASNs with reference barcodes</w:t>
      </w:r>
    </w:p>
    <w:p w14:paraId="4F178A6A" w14:textId="2454DF58" w:rsidR="009E62C0" w:rsidRDefault="009E62C0" w:rsidP="009E62C0"/>
    <w:p w14:paraId="670902EA" w14:textId="597BA249" w:rsidR="009E62C0" w:rsidRPr="008C08F3" w:rsidRDefault="009E62C0" w:rsidP="009E62C0">
      <w:pPr>
        <w:rPr>
          <w:b/>
          <w:bCs/>
        </w:rPr>
      </w:pPr>
      <w:r>
        <w:rPr>
          <w:b/>
        </w:rPr>
        <w:t>Requirements</w:t>
      </w:r>
    </w:p>
    <w:p w14:paraId="1CD92CB9" w14:textId="2F3C68A5" w:rsidR="009E62C0" w:rsidRPr="009E62C0" w:rsidRDefault="009E62C0" w:rsidP="009E62C0">
      <w:pPr>
        <w:pStyle w:val="Listenabsatz"/>
        <w:numPr>
          <w:ilvl w:val="0"/>
          <w:numId w:val="38"/>
        </w:numPr>
      </w:pPr>
      <w:r>
        <w:t xml:space="preserve">Delivery notes are sent by email as PDF attachments </w:t>
      </w:r>
    </w:p>
    <w:p w14:paraId="6E5D728F" w14:textId="77777777" w:rsidR="00A94DE8" w:rsidRDefault="00A94DE8" w:rsidP="009E62C0">
      <w:pPr>
        <w:pStyle w:val="Listenabsatz"/>
        <w:numPr>
          <w:ilvl w:val="0"/>
          <w:numId w:val="38"/>
        </w:numPr>
      </w:pPr>
      <w:r>
        <w:t>Delivery notes shall be submitted before physical delivery</w:t>
      </w:r>
    </w:p>
    <w:p w14:paraId="7FC8315A" w14:textId="44C255AC" w:rsidR="009E62C0" w:rsidRDefault="009E62C0" w:rsidP="009E62C0">
      <w:pPr>
        <w:pStyle w:val="Listenabsatz"/>
        <w:numPr>
          <w:ilvl w:val="0"/>
          <w:numId w:val="38"/>
        </w:numPr>
      </w:pPr>
      <w:r>
        <w:t>1 delivery note = 1 email</w:t>
      </w:r>
    </w:p>
    <w:p w14:paraId="7213605A" w14:textId="32669712" w:rsidR="009E62C0" w:rsidRDefault="009E62C0" w:rsidP="009E62C0">
      <w:pPr>
        <w:pStyle w:val="Listenabsatz"/>
        <w:numPr>
          <w:ilvl w:val="0"/>
          <w:numId w:val="38"/>
        </w:numPr>
      </w:pPr>
      <w:r>
        <w:lastRenderedPageBreak/>
        <w:t xml:space="preserve">Delivery notes are submitted to </w:t>
      </w:r>
      <w:r>
        <w:rPr>
          <w:b/>
          <w:color w:val="0070C0"/>
        </w:rPr>
        <w:t>Lieferscheine_WE@wacker.com</w:t>
      </w:r>
    </w:p>
    <w:p w14:paraId="24BE6C2D" w14:textId="2E943B98" w:rsidR="009E62C0" w:rsidRDefault="009E62C0" w:rsidP="009E62C0">
      <w:pPr>
        <w:pStyle w:val="Listenabsatz"/>
        <w:numPr>
          <w:ilvl w:val="0"/>
          <w:numId w:val="38"/>
        </w:numPr>
      </w:pPr>
      <w:r>
        <w:t>Email subject line and name of the PDF attachment</w:t>
      </w:r>
    </w:p>
    <w:p w14:paraId="50716D78" w14:textId="41717C97" w:rsidR="00A94DE8" w:rsidRPr="00A94DE8" w:rsidRDefault="00A94DE8" w:rsidP="00A94DE8">
      <w:pPr>
        <w:pStyle w:val="Listenabsatz"/>
        <w:numPr>
          <w:ilvl w:val="1"/>
          <w:numId w:val="38"/>
        </w:numPr>
        <w:rPr>
          <w:b/>
          <w:bCs/>
        </w:rPr>
      </w:pPr>
      <w:r>
        <w:rPr>
          <w:b/>
          <w:color w:val="7030A0"/>
        </w:rPr>
        <w:t>Wacker Purchase Order</w:t>
      </w:r>
      <w:r>
        <w:rPr>
          <w:b/>
        </w:rPr>
        <w:t xml:space="preserve"> </w:t>
      </w:r>
    </w:p>
    <w:p w14:paraId="7054C104" w14:textId="63DAA53A" w:rsidR="00A94DE8" w:rsidRDefault="00A94DE8" w:rsidP="00A94DE8">
      <w:pPr>
        <w:pStyle w:val="Listenabsatz"/>
        <w:numPr>
          <w:ilvl w:val="1"/>
          <w:numId w:val="38"/>
        </w:numPr>
      </w:pPr>
      <w:r>
        <w:t>Wacker internal Job ID “</w:t>
      </w:r>
      <w:r>
        <w:rPr>
          <w:b/>
          <w:color w:val="C00000"/>
        </w:rPr>
        <w:t>456</w:t>
      </w:r>
      <w:r>
        <w:t xml:space="preserve">“ </w:t>
      </w:r>
    </w:p>
    <w:p w14:paraId="680420E6" w14:textId="5A0B24EE" w:rsidR="00A94DE8" w:rsidRDefault="00A94DE8" w:rsidP="00A94DE8">
      <w:pPr>
        <w:pStyle w:val="Listenabsatz"/>
        <w:numPr>
          <w:ilvl w:val="1"/>
          <w:numId w:val="38"/>
        </w:numPr>
      </w:pPr>
      <w:r>
        <w:t xml:space="preserve">Use abbreviation </w:t>
      </w:r>
      <w:r>
        <w:rPr>
          <w:b/>
          <w:color w:val="0070C0"/>
        </w:rPr>
        <w:t>LS</w:t>
      </w:r>
      <w:r>
        <w:t xml:space="preserve"> to signify delivery note</w:t>
      </w:r>
    </w:p>
    <w:p w14:paraId="7894AB07" w14:textId="27C93E5A" w:rsidR="00A94DE8" w:rsidRDefault="00A94DE8" w:rsidP="00A94DE8">
      <w:pPr>
        <w:pStyle w:val="Listenabsatz"/>
        <w:numPr>
          <w:ilvl w:val="1"/>
          <w:numId w:val="38"/>
        </w:numPr>
      </w:pPr>
      <w:r>
        <w:t xml:space="preserve">Separate with </w:t>
      </w:r>
      <w:r>
        <w:rPr>
          <w:b/>
          <w:color w:val="CE9D00" w:themeColor="accent2"/>
        </w:rPr>
        <w:t>hyphens</w:t>
      </w:r>
    </w:p>
    <w:p w14:paraId="6E69B81E" w14:textId="77777777" w:rsidR="00A94DE8" w:rsidRDefault="00A94DE8" w:rsidP="00A94DE8">
      <w:pPr>
        <w:pStyle w:val="Listenabsatz"/>
        <w:ind w:left="1440"/>
      </w:pPr>
    </w:p>
    <w:p w14:paraId="41EA1CBD" w14:textId="4F7E5306" w:rsidR="00A94DE8" w:rsidRPr="00A94DE8" w:rsidRDefault="00A94DE8" w:rsidP="00A94DE8">
      <w:pPr>
        <w:pStyle w:val="Listenabsatz"/>
        <w:numPr>
          <w:ilvl w:val="0"/>
          <w:numId w:val="39"/>
        </w:numPr>
      </w:pPr>
      <w:r>
        <w:t xml:space="preserve">Example: </w:t>
      </w:r>
      <w:r>
        <w:rPr>
          <w:b/>
          <w:color w:val="7030A0"/>
          <w:sz w:val="24"/>
        </w:rPr>
        <w:t>9105373573</w:t>
      </w:r>
      <w:r>
        <w:rPr>
          <w:b/>
          <w:color w:val="CE9D00" w:themeColor="accent2"/>
          <w:sz w:val="24"/>
        </w:rPr>
        <w:t>-</w:t>
      </w:r>
      <w:r>
        <w:rPr>
          <w:b/>
          <w:color w:val="C00000"/>
          <w:sz w:val="24"/>
        </w:rPr>
        <w:t>456</w:t>
      </w:r>
      <w:r>
        <w:rPr>
          <w:b/>
          <w:color w:val="CE9D00" w:themeColor="accent2"/>
          <w:sz w:val="24"/>
        </w:rPr>
        <w:t>-</w:t>
      </w:r>
      <w:r>
        <w:rPr>
          <w:b/>
          <w:color w:val="0070C0"/>
          <w:sz w:val="24"/>
        </w:rPr>
        <w:t>LS</w:t>
      </w:r>
    </w:p>
    <w:p w14:paraId="3C43DC9B" w14:textId="41CCA5DE" w:rsidR="00A94DE8" w:rsidRDefault="00A94DE8" w:rsidP="00A94DE8">
      <w:pPr>
        <w:pStyle w:val="Listenabsatz"/>
      </w:pPr>
    </w:p>
    <w:p w14:paraId="13C85597" w14:textId="03F5F520" w:rsidR="00A94DE8" w:rsidRDefault="002E1B37" w:rsidP="00A94DE8">
      <w:pPr>
        <w:pStyle w:val="Listenabsatz"/>
        <w:numPr>
          <w:ilvl w:val="0"/>
          <w:numId w:val="40"/>
        </w:numPr>
      </w:pPr>
      <w:r>
        <w:t>No text needed in body of email.</w:t>
      </w:r>
    </w:p>
    <w:p w14:paraId="6F9F371D" w14:textId="21CAAC57" w:rsidR="00BC761D" w:rsidRDefault="00BC761D" w:rsidP="00BC761D"/>
    <w:p w14:paraId="157E4CB7" w14:textId="3F3302C8" w:rsidR="00BC761D" w:rsidRDefault="00BC761D" w:rsidP="00BC761D">
      <w:r>
        <w:rPr>
          <w:noProof/>
        </w:rPr>
        <w:drawing>
          <wp:inline distT="0" distB="0" distL="0" distR="0" wp14:anchorId="22FE8B73" wp14:editId="20E107C5">
            <wp:extent cx="4562475" cy="2417348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1019" cy="242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174A" w14:textId="351F0BFB" w:rsidR="00BC761D" w:rsidRDefault="00BC761D" w:rsidP="00BC761D"/>
    <w:p w14:paraId="73A5E680" w14:textId="77777777" w:rsidR="00BC761D" w:rsidRDefault="00BC761D" w:rsidP="00A94DE8"/>
    <w:p w14:paraId="4124CC7E" w14:textId="3D324EC2" w:rsidR="00A94DE8" w:rsidRDefault="00A94DE8" w:rsidP="00A94DE8">
      <w:pPr>
        <w:rPr>
          <w:b/>
          <w:bCs/>
          <w:u w:val="single"/>
        </w:rPr>
      </w:pPr>
      <w:r>
        <w:rPr>
          <w:b/>
          <w:u w:val="single"/>
        </w:rPr>
        <w:t xml:space="preserve">Important  </w:t>
      </w:r>
    </w:p>
    <w:p w14:paraId="4E0433EE" w14:textId="6A43B139" w:rsidR="00A94DE8" w:rsidRPr="00A94DE8" w:rsidRDefault="00A94DE8" w:rsidP="00A94DE8">
      <w:r>
        <w:t xml:space="preserve">Suppliers that submit an eASN via SAP Ariba also have the option of submitting delivery notes manually as an attachment to the eASN for Wacker. </w:t>
      </w:r>
    </w:p>
    <w:p w14:paraId="290FCD93" w14:textId="5E4E53F2" w:rsidR="00404132" w:rsidRPr="00A94DE8" w:rsidRDefault="00404132" w:rsidP="00404132">
      <w:pPr>
        <w:rPr>
          <w:sz w:val="20"/>
        </w:rPr>
      </w:pPr>
    </w:p>
    <w:p w14:paraId="7DF7590E" w14:textId="15206EBE" w:rsidR="00404132" w:rsidRPr="00A94DE8" w:rsidRDefault="00404132" w:rsidP="00404132">
      <w:pPr>
        <w:rPr>
          <w:sz w:val="20"/>
        </w:rPr>
      </w:pPr>
    </w:p>
    <w:p w14:paraId="18451DDB" w14:textId="485B5BD2" w:rsidR="00404132" w:rsidRPr="00A94DE8" w:rsidRDefault="00404132" w:rsidP="00404132">
      <w:pPr>
        <w:rPr>
          <w:sz w:val="20"/>
        </w:rPr>
      </w:pPr>
    </w:p>
    <w:p w14:paraId="77077E26" w14:textId="757F7B87" w:rsidR="00404132" w:rsidRPr="00A94DE8" w:rsidRDefault="00404132" w:rsidP="00404132">
      <w:pPr>
        <w:rPr>
          <w:sz w:val="20"/>
        </w:rPr>
      </w:pPr>
    </w:p>
    <w:p w14:paraId="36B2D079" w14:textId="04F47120" w:rsidR="00404132" w:rsidRPr="00A94DE8" w:rsidRDefault="00404132" w:rsidP="00404132">
      <w:pPr>
        <w:rPr>
          <w:sz w:val="20"/>
        </w:rPr>
      </w:pPr>
    </w:p>
    <w:p w14:paraId="30A490D3" w14:textId="3454AAF8" w:rsidR="00404132" w:rsidRPr="00A94DE8" w:rsidRDefault="00404132" w:rsidP="00404132">
      <w:pPr>
        <w:rPr>
          <w:sz w:val="20"/>
        </w:rPr>
      </w:pPr>
    </w:p>
    <w:p w14:paraId="2F2FCE67" w14:textId="580E04E2" w:rsidR="00404132" w:rsidRPr="00A94DE8" w:rsidRDefault="00404132" w:rsidP="00404132">
      <w:pPr>
        <w:rPr>
          <w:sz w:val="20"/>
        </w:rPr>
      </w:pPr>
    </w:p>
    <w:p w14:paraId="2CDE262C" w14:textId="616B382E" w:rsidR="00404132" w:rsidRPr="00A94DE8" w:rsidRDefault="00404132" w:rsidP="00404132">
      <w:pPr>
        <w:rPr>
          <w:sz w:val="20"/>
        </w:rPr>
      </w:pPr>
    </w:p>
    <w:p w14:paraId="4C0C9685" w14:textId="27DA975E" w:rsidR="00972F3E" w:rsidRDefault="00972F3E" w:rsidP="005B223B"/>
    <w:p w14:paraId="680AC8DF" w14:textId="76CBD0D1" w:rsidR="00544EBD" w:rsidRPr="005B223B" w:rsidRDefault="00544EBD" w:rsidP="00544EBD"/>
    <w:p w14:paraId="0416D04D" w14:textId="72624905" w:rsidR="00544EBD" w:rsidRPr="005B223B" w:rsidRDefault="00544EBD" w:rsidP="00544EBD">
      <w:pPr>
        <w:pStyle w:val="Listenabsatz"/>
        <w:rPr>
          <w:rFonts w:cs="Times New Roman"/>
          <w:szCs w:val="20"/>
          <w:lang w:eastAsia="de-DE"/>
        </w:rPr>
      </w:pPr>
    </w:p>
    <w:p w14:paraId="4E0D59F6" w14:textId="77777777" w:rsidR="00544EBD" w:rsidRPr="00E428E4" w:rsidRDefault="00544EBD" w:rsidP="00E428E4"/>
    <w:sectPr w:rsidR="00544EBD" w:rsidRPr="00E428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6EF1C" w14:textId="77777777" w:rsidR="007C00DB" w:rsidRDefault="007C00DB" w:rsidP="007929E5">
      <w:r>
        <w:separator/>
      </w:r>
    </w:p>
  </w:endnote>
  <w:endnote w:type="continuationSeparator" w:id="0">
    <w:p w14:paraId="735B26BA" w14:textId="77777777" w:rsidR="007C00DB" w:rsidRDefault="007C00DB" w:rsidP="007929E5">
      <w:r>
        <w:continuationSeparator/>
      </w:r>
    </w:p>
  </w:endnote>
  <w:endnote w:type="continuationNotice" w:id="1">
    <w:p w14:paraId="3FD68C9C" w14:textId="77777777" w:rsidR="007C00DB" w:rsidRDefault="007C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FA90" w14:textId="77777777" w:rsidR="007929E5" w:rsidRDefault="007929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8EBD" w14:textId="77777777" w:rsidR="007929E5" w:rsidRDefault="00792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B6D5B" w14:textId="77777777" w:rsidR="007929E5" w:rsidRDefault="00792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1B7D" w14:textId="77777777" w:rsidR="007C00DB" w:rsidRDefault="007C00DB" w:rsidP="007929E5">
      <w:r>
        <w:separator/>
      </w:r>
    </w:p>
  </w:footnote>
  <w:footnote w:type="continuationSeparator" w:id="0">
    <w:p w14:paraId="4338BB11" w14:textId="77777777" w:rsidR="007C00DB" w:rsidRDefault="007C00DB" w:rsidP="007929E5">
      <w:r>
        <w:continuationSeparator/>
      </w:r>
    </w:p>
  </w:footnote>
  <w:footnote w:type="continuationNotice" w:id="1">
    <w:p w14:paraId="68DBDB2E" w14:textId="77777777" w:rsidR="007C00DB" w:rsidRDefault="007C00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193C" w14:textId="77777777" w:rsidR="007929E5" w:rsidRDefault="007929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46D9" w14:textId="77777777" w:rsidR="007929E5" w:rsidRDefault="007929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2107" w14:textId="77777777" w:rsidR="007929E5" w:rsidRDefault="007929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3B06D2C"/>
    <w:lvl w:ilvl="0">
      <w:start w:val="1"/>
      <w:numFmt w:val="decimal"/>
      <w:pStyle w:val="berschrift1"/>
      <w:lvlText w:val="%1"/>
      <w:legacy w:legacy="1" w:legacySpace="144" w:legacyIndent="907"/>
      <w:lvlJc w:val="left"/>
      <w:pPr>
        <w:ind w:left="1049" w:hanging="907"/>
      </w:pPr>
    </w:lvl>
    <w:lvl w:ilvl="1">
      <w:start w:val="1"/>
      <w:numFmt w:val="upperLetter"/>
      <w:pStyle w:val="berschrift2"/>
      <w:lvlText w:val="%2)"/>
      <w:legacy w:legacy="1" w:legacySpace="144" w:legacyIndent="0"/>
      <w:lvlJc w:val="left"/>
      <w:rPr>
        <w:rFonts w:ascii="Arial" w:eastAsia="Times New Roman" w:hAnsi="Arial"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5E7A1A"/>
    <w:multiLevelType w:val="hybridMultilevel"/>
    <w:tmpl w:val="2B1EA69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DC57B8"/>
    <w:multiLevelType w:val="singleLevel"/>
    <w:tmpl w:val="D6422972"/>
    <w:lvl w:ilvl="0">
      <w:start w:val="1"/>
      <w:numFmt w:val="bullet"/>
      <w:pStyle w:val="Bullet3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C370E"/>
    <w:multiLevelType w:val="hybridMultilevel"/>
    <w:tmpl w:val="7128813E"/>
    <w:lvl w:ilvl="0" w:tplc="9438C3B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70B70"/>
    <w:multiLevelType w:val="hybridMultilevel"/>
    <w:tmpl w:val="D132F3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44A72"/>
    <w:multiLevelType w:val="singleLevel"/>
    <w:tmpl w:val="50ECD458"/>
    <w:lvl w:ilvl="0">
      <w:start w:val="1"/>
      <w:numFmt w:val="bullet"/>
      <w:pStyle w:val="Bullet5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5F4273"/>
    <w:multiLevelType w:val="hybridMultilevel"/>
    <w:tmpl w:val="CEF89B92"/>
    <w:lvl w:ilvl="0" w:tplc="08981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2228A"/>
    <w:multiLevelType w:val="hybridMultilevel"/>
    <w:tmpl w:val="0B46F428"/>
    <w:lvl w:ilvl="0" w:tplc="982C6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F7BA6"/>
    <w:multiLevelType w:val="hybridMultilevel"/>
    <w:tmpl w:val="EB082F1C"/>
    <w:lvl w:ilvl="0" w:tplc="314A6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F6FE2"/>
    <w:multiLevelType w:val="hybridMultilevel"/>
    <w:tmpl w:val="3C62E2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63A3"/>
    <w:multiLevelType w:val="singleLevel"/>
    <w:tmpl w:val="5754CC9A"/>
    <w:lvl w:ilvl="0">
      <w:start w:val="1"/>
      <w:numFmt w:val="bullet"/>
      <w:pStyle w:val="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826559"/>
    <w:multiLevelType w:val="hybridMultilevel"/>
    <w:tmpl w:val="5D145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5F50"/>
    <w:multiLevelType w:val="hybridMultilevel"/>
    <w:tmpl w:val="8A103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1E61"/>
    <w:multiLevelType w:val="hybridMultilevel"/>
    <w:tmpl w:val="141E0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8F4"/>
    <w:multiLevelType w:val="hybridMultilevel"/>
    <w:tmpl w:val="8C481A60"/>
    <w:lvl w:ilvl="0" w:tplc="04070011">
      <w:start w:val="1"/>
      <w:numFmt w:val="decimal"/>
      <w:lvlText w:val="%1)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4619F"/>
    <w:multiLevelType w:val="hybridMultilevel"/>
    <w:tmpl w:val="ABD49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B07B6"/>
    <w:multiLevelType w:val="hybridMultilevel"/>
    <w:tmpl w:val="2CAE8ED4"/>
    <w:lvl w:ilvl="0" w:tplc="5124212E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0F5ABE"/>
    <w:multiLevelType w:val="hybridMultilevel"/>
    <w:tmpl w:val="46D60B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10B1A"/>
    <w:multiLevelType w:val="hybridMultilevel"/>
    <w:tmpl w:val="2FC050C2"/>
    <w:lvl w:ilvl="0" w:tplc="982C6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90929"/>
    <w:multiLevelType w:val="hybridMultilevel"/>
    <w:tmpl w:val="417A5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F1C3D"/>
    <w:multiLevelType w:val="hybridMultilevel"/>
    <w:tmpl w:val="762E3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497"/>
    <w:multiLevelType w:val="multilevel"/>
    <w:tmpl w:val="4CC0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3115EB"/>
    <w:multiLevelType w:val="singleLevel"/>
    <w:tmpl w:val="4D3C5AF8"/>
    <w:lvl w:ilvl="0">
      <w:start w:val="1"/>
      <w:numFmt w:val="bullet"/>
      <w:pStyle w:val="Bullet4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BE300B1"/>
    <w:multiLevelType w:val="singleLevel"/>
    <w:tmpl w:val="02F81B2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7C715F5A"/>
    <w:multiLevelType w:val="hybridMultilevel"/>
    <w:tmpl w:val="9C4A5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22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4"/>
  </w:num>
  <w:num w:numId="31">
    <w:abstractNumId w:val="17"/>
  </w:num>
  <w:num w:numId="32">
    <w:abstractNumId w:val="3"/>
  </w:num>
  <w:num w:numId="33">
    <w:abstractNumId w:val="14"/>
  </w:num>
  <w:num w:numId="34">
    <w:abstractNumId w:val="13"/>
  </w:num>
  <w:num w:numId="35">
    <w:abstractNumId w:val="11"/>
  </w:num>
  <w:num w:numId="36">
    <w:abstractNumId w:val="24"/>
  </w:num>
  <w:num w:numId="37">
    <w:abstractNumId w:val="20"/>
  </w:num>
  <w:num w:numId="38">
    <w:abstractNumId w:val="19"/>
  </w:num>
  <w:num w:numId="39">
    <w:abstractNumId w:val="6"/>
  </w:num>
  <w:num w:numId="40">
    <w:abstractNumId w:val="15"/>
  </w:num>
  <w:num w:numId="41">
    <w:abstractNumId w:val="21"/>
  </w:num>
  <w:num w:numId="42">
    <w:abstractNumId w:val="0"/>
  </w:num>
  <w:num w:numId="43">
    <w:abstractNumId w:val="1"/>
  </w:num>
  <w:num w:numId="44">
    <w:abstractNumId w:val="12"/>
  </w:num>
  <w:num w:numId="45">
    <w:abstractNumId w:val="7"/>
  </w:num>
  <w:num w:numId="46">
    <w:abstractNumId w:val="8"/>
  </w:num>
  <w:num w:numId="47">
    <w:abstractNumId w:val="18"/>
  </w:num>
  <w:num w:numId="48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C4"/>
    <w:rsid w:val="000158B0"/>
    <w:rsid w:val="0002672F"/>
    <w:rsid w:val="00032832"/>
    <w:rsid w:val="0005399C"/>
    <w:rsid w:val="000817B7"/>
    <w:rsid w:val="000E1FDD"/>
    <w:rsid w:val="00156DCD"/>
    <w:rsid w:val="001579CE"/>
    <w:rsid w:val="001705C4"/>
    <w:rsid w:val="001902B9"/>
    <w:rsid w:val="001B25C1"/>
    <w:rsid w:val="001D3D2B"/>
    <w:rsid w:val="002147CE"/>
    <w:rsid w:val="00281B6D"/>
    <w:rsid w:val="00292F3D"/>
    <w:rsid w:val="00293225"/>
    <w:rsid w:val="002E1B37"/>
    <w:rsid w:val="0030481E"/>
    <w:rsid w:val="00332111"/>
    <w:rsid w:val="00346461"/>
    <w:rsid w:val="003865D7"/>
    <w:rsid w:val="00404132"/>
    <w:rsid w:val="0041355E"/>
    <w:rsid w:val="004257C0"/>
    <w:rsid w:val="00485428"/>
    <w:rsid w:val="00497688"/>
    <w:rsid w:val="004D5EDD"/>
    <w:rsid w:val="004F01A7"/>
    <w:rsid w:val="00530457"/>
    <w:rsid w:val="00544EBD"/>
    <w:rsid w:val="00582112"/>
    <w:rsid w:val="005B0E49"/>
    <w:rsid w:val="005B223B"/>
    <w:rsid w:val="00641218"/>
    <w:rsid w:val="00662691"/>
    <w:rsid w:val="0073590F"/>
    <w:rsid w:val="007713FD"/>
    <w:rsid w:val="00785609"/>
    <w:rsid w:val="007929E5"/>
    <w:rsid w:val="007C00DB"/>
    <w:rsid w:val="007E16AC"/>
    <w:rsid w:val="007E30C0"/>
    <w:rsid w:val="00823E89"/>
    <w:rsid w:val="00837FA1"/>
    <w:rsid w:val="008C08F3"/>
    <w:rsid w:val="00932DEE"/>
    <w:rsid w:val="00936AF6"/>
    <w:rsid w:val="0096161A"/>
    <w:rsid w:val="00972F3E"/>
    <w:rsid w:val="009C3E01"/>
    <w:rsid w:val="009E62C0"/>
    <w:rsid w:val="00A13F31"/>
    <w:rsid w:val="00A173F5"/>
    <w:rsid w:val="00A632E3"/>
    <w:rsid w:val="00A94DE8"/>
    <w:rsid w:val="00AB23C2"/>
    <w:rsid w:val="00AB790E"/>
    <w:rsid w:val="00AD0AF8"/>
    <w:rsid w:val="00AE2C34"/>
    <w:rsid w:val="00B14CA3"/>
    <w:rsid w:val="00B27B52"/>
    <w:rsid w:val="00B92305"/>
    <w:rsid w:val="00BC00E0"/>
    <w:rsid w:val="00BC761D"/>
    <w:rsid w:val="00C2436D"/>
    <w:rsid w:val="00C80666"/>
    <w:rsid w:val="00C85B98"/>
    <w:rsid w:val="00C93C20"/>
    <w:rsid w:val="00CA0A01"/>
    <w:rsid w:val="00CA3006"/>
    <w:rsid w:val="00CC1813"/>
    <w:rsid w:val="00CE31E6"/>
    <w:rsid w:val="00D54698"/>
    <w:rsid w:val="00D57A76"/>
    <w:rsid w:val="00D60969"/>
    <w:rsid w:val="00D903FE"/>
    <w:rsid w:val="00DA1278"/>
    <w:rsid w:val="00DB3A18"/>
    <w:rsid w:val="00DE3D8D"/>
    <w:rsid w:val="00E006F9"/>
    <w:rsid w:val="00E428E4"/>
    <w:rsid w:val="00EC7C59"/>
    <w:rsid w:val="00EE6A0E"/>
    <w:rsid w:val="00F248DC"/>
    <w:rsid w:val="00F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9D4FB"/>
  <w15:chartTrackingRefBased/>
  <w15:docId w15:val="{D40AA1B6-06C7-4213-8243-C1F93C3A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B98"/>
    <w:rPr>
      <w:rFonts w:ascii="Arial" w:hAnsi="Arial" w:cs="Times New Roman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93225"/>
    <w:pPr>
      <w:keepNext/>
      <w:numPr>
        <w:numId w:val="26"/>
      </w:numPr>
      <w:spacing w:before="113" w:after="113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link w:val="berschrift2Zchn"/>
    <w:qFormat/>
    <w:rsid w:val="00293225"/>
    <w:pPr>
      <w:keepNext/>
      <w:numPr>
        <w:ilvl w:val="1"/>
        <w:numId w:val="26"/>
      </w:numPr>
      <w:spacing w:before="113" w:after="113"/>
      <w:ind w:left="1134" w:hanging="1134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293225"/>
    <w:pPr>
      <w:keepNext/>
      <w:numPr>
        <w:ilvl w:val="2"/>
        <w:numId w:val="26"/>
      </w:numPr>
      <w:spacing w:before="113" w:after="113"/>
      <w:ind w:left="1134" w:hanging="1134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93225"/>
    <w:pPr>
      <w:keepNext/>
      <w:numPr>
        <w:ilvl w:val="3"/>
        <w:numId w:val="26"/>
      </w:numPr>
      <w:spacing w:before="113" w:after="113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93225"/>
    <w:pPr>
      <w:numPr>
        <w:ilvl w:val="4"/>
        <w:numId w:val="26"/>
      </w:numPr>
      <w:spacing w:before="113" w:after="113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5B98"/>
    <w:pPr>
      <w:keepNext/>
      <w:keepLines/>
      <w:spacing w:before="200"/>
      <w:outlineLvl w:val="5"/>
    </w:pPr>
    <w:rPr>
      <w:rFonts w:eastAsiaTheme="majorEastAsia" w:cstheme="majorBidi"/>
      <w:i/>
      <w:i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5B98"/>
    <w:pPr>
      <w:keepNext/>
      <w:keepLines/>
      <w:spacing w:before="200"/>
      <w:outlineLvl w:val="6"/>
    </w:pPr>
    <w:rPr>
      <w:rFonts w:eastAsiaTheme="majorEastAsia" w:cstheme="majorBidi"/>
      <w:i/>
      <w:iCs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5B98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5B98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3225"/>
    <w:rPr>
      <w:rFonts w:ascii="Arial" w:hAnsi="Arial" w:cs="Times New Roman"/>
      <w:b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93225"/>
    <w:rPr>
      <w:rFonts w:ascii="Arial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5B98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5B98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5B98"/>
    <w:rPr>
      <w:rFonts w:ascii="Arial" w:eastAsiaTheme="majorEastAsia" w:hAnsi="Arial" w:cstheme="majorBidi"/>
      <w:i/>
      <w:i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85B98"/>
    <w:pPr>
      <w:pBdr>
        <w:bottom w:val="single" w:sz="8" w:space="4" w:color="217491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5B98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5B9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5B98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5B98"/>
    <w:pPr>
      <w:pBdr>
        <w:bottom w:val="single" w:sz="4" w:space="4" w:color="217491" w:themeColor="accent1"/>
      </w:pBdr>
      <w:spacing w:before="200" w:after="280"/>
      <w:ind w:left="936" w:right="936"/>
    </w:pPr>
    <w:rPr>
      <w:rFonts w:cstheme="minorBidi"/>
      <w:b/>
      <w:bCs/>
      <w:i/>
      <w:iCs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5B98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85B98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85B98"/>
    <w:rPr>
      <w:b/>
      <w:bCs/>
      <w:smallCaps/>
      <w:color w:val="auto"/>
      <w:spacing w:val="5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5B98"/>
    <w:rPr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5B98"/>
    <w:pPr>
      <w:numPr>
        <w:numId w:val="0"/>
      </w:numPr>
      <w:outlineLvl w:val="9"/>
    </w:pPr>
  </w:style>
  <w:style w:type="table" w:styleId="Tabellenraster">
    <w:name w:val="Table Grid"/>
    <w:basedOn w:val="NormaleTabelle"/>
    <w:uiPriority w:val="59"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1"/>
          <w:left w:val="nil"/>
          <w:bottom w:val="single" w:sz="8" w:space="0" w:color="2174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9D00" w:themeColor="accent2"/>
          <w:left w:val="nil"/>
          <w:bottom w:val="single" w:sz="8" w:space="0" w:color="CE9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473" w:themeColor="accent3"/>
          <w:left w:val="nil"/>
          <w:bottom w:val="single" w:sz="8" w:space="0" w:color="0A44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62C" w:themeColor="accent4"/>
          <w:left w:val="nil"/>
          <w:bottom w:val="single" w:sz="8" w:space="0" w:color="C036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F" w:themeColor="accent5"/>
          <w:left w:val="nil"/>
          <w:bottom w:val="single" w:sz="8" w:space="0" w:color="0069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7491" w:themeColor="accent6"/>
          <w:left w:val="nil"/>
          <w:bottom w:val="single" w:sz="8" w:space="0" w:color="2174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</w:style>
  <w:style w:type="table" w:styleId="HelleListe">
    <w:name w:val="Light List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C85B98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</w:style>
  <w:style w:type="table" w:styleId="HellesRaster">
    <w:name w:val="Light Grid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1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H w:val="nil"/>
          <w:insideV w:val="single" w:sz="8" w:space="0" w:color="2174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</w:tcPr>
    </w:tblStylePr>
    <w:tblStylePr w:type="band1Vert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  <w:shd w:val="clear" w:color="auto" w:fill="BBE2EF" w:themeFill="accent1" w:themeFillTint="3F"/>
      </w:tcPr>
    </w:tblStylePr>
    <w:tblStylePr w:type="band2Horz">
      <w:tblPr/>
      <w:tcPr>
        <w:tcBorders>
          <w:top w:val="single" w:sz="8" w:space="0" w:color="217491" w:themeColor="accent1"/>
          <w:left w:val="single" w:sz="8" w:space="0" w:color="217491" w:themeColor="accent1"/>
          <w:bottom w:val="single" w:sz="8" w:space="0" w:color="217491" w:themeColor="accent1"/>
          <w:right w:val="single" w:sz="8" w:space="0" w:color="217491" w:themeColor="accent1"/>
          <w:insideV w:val="single" w:sz="8" w:space="0" w:color="217491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1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H w:val="nil"/>
          <w:insideV w:val="single" w:sz="8" w:space="0" w:color="CE9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</w:tcPr>
    </w:tblStylePr>
    <w:tblStylePr w:type="band1Vert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  <w:shd w:val="clear" w:color="auto" w:fill="FFECB3" w:themeFill="accent2" w:themeFillTint="3F"/>
      </w:tcPr>
    </w:tblStylePr>
    <w:tblStylePr w:type="band2Horz">
      <w:tblPr/>
      <w:tcPr>
        <w:tcBorders>
          <w:top w:val="single" w:sz="8" w:space="0" w:color="CE9D00" w:themeColor="accent2"/>
          <w:left w:val="single" w:sz="8" w:space="0" w:color="CE9D00" w:themeColor="accent2"/>
          <w:bottom w:val="single" w:sz="8" w:space="0" w:color="CE9D00" w:themeColor="accent2"/>
          <w:right w:val="single" w:sz="8" w:space="0" w:color="CE9D00" w:themeColor="accent2"/>
          <w:insideV w:val="single" w:sz="8" w:space="0" w:color="CE9D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1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H w:val="nil"/>
          <w:insideV w:val="single" w:sz="8" w:space="0" w:color="0A44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</w:tcPr>
    </w:tblStylePr>
    <w:tblStylePr w:type="band1Vert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  <w:shd w:val="clear" w:color="auto" w:fill="A7D3F7" w:themeFill="accent3" w:themeFillTint="3F"/>
      </w:tcPr>
    </w:tblStylePr>
    <w:tblStylePr w:type="band2Horz">
      <w:tblPr/>
      <w:tcPr>
        <w:tcBorders>
          <w:top w:val="single" w:sz="8" w:space="0" w:color="0A4473" w:themeColor="accent3"/>
          <w:left w:val="single" w:sz="8" w:space="0" w:color="0A4473" w:themeColor="accent3"/>
          <w:bottom w:val="single" w:sz="8" w:space="0" w:color="0A4473" w:themeColor="accent3"/>
          <w:right w:val="single" w:sz="8" w:space="0" w:color="0A4473" w:themeColor="accent3"/>
          <w:insideV w:val="single" w:sz="8" w:space="0" w:color="0A4473" w:themeColor="accent3"/>
        </w:tcBorders>
      </w:tcPr>
    </w:tblStylePr>
  </w:style>
  <w:style w:type="character" w:styleId="Buchtitel">
    <w:name w:val="Book Title"/>
    <w:basedOn w:val="Absatz-Standardschriftart"/>
    <w:uiPriority w:val="33"/>
    <w:qFormat/>
    <w:rsid w:val="00C85B98"/>
    <w:rPr>
      <w:b/>
      <w:bCs/>
      <w:smallCap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C85B98"/>
    <w:rPr>
      <w:b/>
      <w:bCs/>
      <w:i/>
      <w:iCs/>
      <w:color w:val="auto"/>
    </w:rPr>
  </w:style>
  <w:style w:type="table" w:styleId="HellesRaster-Akzent4">
    <w:name w:val="Light Grid Accent 4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1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H w:val="nil"/>
          <w:insideV w:val="single" w:sz="8" w:space="0" w:color="C036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</w:tcPr>
    </w:tblStylePr>
    <w:tblStylePr w:type="band1Vert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  <w:shd w:val="clear" w:color="auto" w:fill="F2CAC7" w:themeFill="accent4" w:themeFillTint="3F"/>
      </w:tcPr>
    </w:tblStylePr>
    <w:tblStylePr w:type="band2Horz">
      <w:tblPr/>
      <w:tcPr>
        <w:tcBorders>
          <w:top w:val="single" w:sz="8" w:space="0" w:color="C0362C" w:themeColor="accent4"/>
          <w:left w:val="single" w:sz="8" w:space="0" w:color="C0362C" w:themeColor="accent4"/>
          <w:bottom w:val="single" w:sz="8" w:space="0" w:color="C0362C" w:themeColor="accent4"/>
          <w:right w:val="single" w:sz="8" w:space="0" w:color="C0362C" w:themeColor="accent4"/>
          <w:insideV w:val="single" w:sz="8" w:space="0" w:color="C0362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1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H w:val="nil"/>
          <w:insideV w:val="single" w:sz="8" w:space="0" w:color="0069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</w:tcPr>
    </w:tblStylePr>
    <w:tblStylePr w:type="band1Vert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  <w:shd w:val="clear" w:color="auto" w:fill="9AFFE5" w:themeFill="accent5" w:themeFillTint="3F"/>
      </w:tcPr>
    </w:tblStylePr>
    <w:tblStylePr w:type="band2Horz">
      <w:tblPr/>
      <w:tcPr>
        <w:tcBorders>
          <w:top w:val="single" w:sz="8" w:space="0" w:color="00694F" w:themeColor="accent5"/>
          <w:left w:val="single" w:sz="8" w:space="0" w:color="00694F" w:themeColor="accent5"/>
          <w:bottom w:val="single" w:sz="8" w:space="0" w:color="00694F" w:themeColor="accent5"/>
          <w:right w:val="single" w:sz="8" w:space="0" w:color="00694F" w:themeColor="accent5"/>
          <w:insideV w:val="single" w:sz="8" w:space="0" w:color="00694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1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H w:val="nil"/>
          <w:insideV w:val="single" w:sz="8" w:space="0" w:color="2174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</w:tcPr>
    </w:tblStylePr>
    <w:tblStylePr w:type="band1Vert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  <w:shd w:val="clear" w:color="auto" w:fill="BBE2EF" w:themeFill="accent6" w:themeFillTint="3F"/>
      </w:tcPr>
    </w:tblStylePr>
    <w:tblStylePr w:type="band2Horz">
      <w:tblPr/>
      <w:tcPr>
        <w:tcBorders>
          <w:top w:val="single" w:sz="8" w:space="0" w:color="217491" w:themeColor="accent6"/>
          <w:left w:val="single" w:sz="8" w:space="0" w:color="217491" w:themeColor="accent6"/>
          <w:bottom w:val="single" w:sz="8" w:space="0" w:color="217491" w:themeColor="accent6"/>
          <w:right w:val="single" w:sz="8" w:space="0" w:color="217491" w:themeColor="accent6"/>
          <w:insideV w:val="single" w:sz="8" w:space="0" w:color="217491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1" w:themeTint="BF"/>
          <w:left w:val="single" w:sz="8" w:space="0" w:color="34A7D0" w:themeColor="accent1" w:themeTint="BF"/>
          <w:bottom w:val="single" w:sz="8" w:space="0" w:color="34A7D0" w:themeColor="accent1" w:themeTint="BF"/>
          <w:right w:val="single" w:sz="8" w:space="0" w:color="34A7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1B" w:themeColor="accent2" w:themeTint="BF"/>
          <w:left w:val="single" w:sz="8" w:space="0" w:color="FFC81B" w:themeColor="accent2" w:themeTint="BF"/>
          <w:bottom w:val="single" w:sz="8" w:space="0" w:color="FFC81B" w:themeColor="accent2" w:themeTint="BF"/>
          <w:right w:val="single" w:sz="8" w:space="0" w:color="FFC81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77CB" w:themeColor="accent3" w:themeTint="BF"/>
          <w:left w:val="single" w:sz="8" w:space="0" w:color="1177CB" w:themeColor="accent3" w:themeTint="BF"/>
          <w:bottom w:val="single" w:sz="8" w:space="0" w:color="1177CB" w:themeColor="accent3" w:themeTint="BF"/>
          <w:right w:val="single" w:sz="8" w:space="0" w:color="1177C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D3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57" w:themeColor="accent4" w:themeTint="BF"/>
          <w:left w:val="single" w:sz="8" w:space="0" w:color="D86057" w:themeColor="accent4" w:themeTint="BF"/>
          <w:bottom w:val="single" w:sz="8" w:space="0" w:color="D86057" w:themeColor="accent4" w:themeTint="BF"/>
          <w:right w:val="single" w:sz="8" w:space="0" w:color="D860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9A" w:themeColor="accent5" w:themeTint="BF"/>
          <w:left w:val="single" w:sz="8" w:space="0" w:color="00CE9A" w:themeColor="accent5" w:themeTint="BF"/>
          <w:bottom w:val="single" w:sz="8" w:space="0" w:color="00CE9A" w:themeColor="accent5" w:themeTint="BF"/>
          <w:right w:val="single" w:sz="8" w:space="0" w:color="00CE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A7D0" w:themeColor="accent6" w:themeTint="BF"/>
          <w:left w:val="single" w:sz="8" w:space="0" w:color="34A7D0" w:themeColor="accent6" w:themeTint="BF"/>
          <w:bottom w:val="single" w:sz="8" w:space="0" w:color="34A7D0" w:themeColor="accent6" w:themeTint="BF"/>
          <w:right w:val="single" w:sz="8" w:space="0" w:color="34A7D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2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C85B98"/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217491" w:themeColor="accent1"/>
        <w:bottom w:val="single" w:sz="8" w:space="0" w:color="2174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1"/>
          <w:bottom w:val="single" w:sz="8" w:space="0" w:color="217491" w:themeColor="accent1"/>
        </w:tcBorders>
      </w:tcPr>
    </w:tblStylePr>
    <w:tblStylePr w:type="band1Vert">
      <w:tblPr/>
      <w:tcPr>
        <w:shd w:val="clear" w:color="auto" w:fill="BBE2EF" w:themeFill="accent1" w:themeFillTint="3F"/>
      </w:tcPr>
    </w:tblStylePr>
    <w:tblStylePr w:type="band1Horz">
      <w:tblPr/>
      <w:tcPr>
        <w:shd w:val="clear" w:color="auto" w:fill="BBE2E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CE9D00" w:themeColor="accent2"/>
        <w:bottom w:val="single" w:sz="8" w:space="0" w:color="CE9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9D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9D00" w:themeColor="accent2"/>
          <w:bottom w:val="single" w:sz="8" w:space="0" w:color="CE9D00" w:themeColor="accent2"/>
        </w:tcBorders>
      </w:tcPr>
    </w:tblStylePr>
    <w:tblStylePr w:type="band1Vert">
      <w:tblPr/>
      <w:tcPr>
        <w:shd w:val="clear" w:color="auto" w:fill="FFECB3" w:themeFill="accent2" w:themeFillTint="3F"/>
      </w:tcPr>
    </w:tblStylePr>
    <w:tblStylePr w:type="band1Horz">
      <w:tblPr/>
      <w:tcPr>
        <w:shd w:val="clear" w:color="auto" w:fill="FFECB3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C85B98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8" w:space="0" w:color="0A4473" w:themeColor="accent3"/>
        <w:bottom w:val="single" w:sz="8" w:space="0" w:color="0A44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473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473" w:themeColor="accent3"/>
          <w:bottom w:val="single" w:sz="8" w:space="0" w:color="0A4473" w:themeColor="accent3"/>
        </w:tcBorders>
      </w:tcPr>
    </w:tblStylePr>
    <w:tblStylePr w:type="band1Vert">
      <w:tblPr/>
      <w:tcPr>
        <w:shd w:val="clear" w:color="auto" w:fill="A7D3F7" w:themeFill="accent3" w:themeFillTint="3F"/>
      </w:tcPr>
    </w:tblStylePr>
    <w:tblStylePr w:type="band1Horz">
      <w:tblPr/>
      <w:tcPr>
        <w:shd w:val="clear" w:color="auto" w:fill="A7D3F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C0362C" w:themeColor="accent4"/>
        <w:bottom w:val="single" w:sz="8" w:space="0" w:color="C036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62C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62C" w:themeColor="accent4"/>
          <w:bottom w:val="single" w:sz="8" w:space="0" w:color="C0362C" w:themeColor="accent4"/>
        </w:tcBorders>
      </w:tcPr>
    </w:tblStylePr>
    <w:tblStylePr w:type="band1Vert">
      <w:tblPr/>
      <w:tcPr>
        <w:shd w:val="clear" w:color="auto" w:fill="F2CAC7" w:themeFill="accent4" w:themeFillTint="3F"/>
      </w:tcPr>
    </w:tblStylePr>
    <w:tblStylePr w:type="band1Horz">
      <w:tblPr/>
      <w:tcPr>
        <w:shd w:val="clear" w:color="auto" w:fill="F2CAC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694F" w:themeColor="accent5"/>
        <w:bottom w:val="single" w:sz="8" w:space="0" w:color="0069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4F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4F" w:themeColor="accent5"/>
          <w:bottom w:val="single" w:sz="8" w:space="0" w:color="00694F" w:themeColor="accent5"/>
        </w:tcBorders>
      </w:tcPr>
    </w:tblStylePr>
    <w:tblStylePr w:type="band1Vert">
      <w:tblPr/>
      <w:tcPr>
        <w:shd w:val="clear" w:color="auto" w:fill="9AFFE5" w:themeFill="accent5" w:themeFillTint="3F"/>
      </w:tcPr>
    </w:tblStylePr>
    <w:tblStylePr w:type="band1Horz">
      <w:tblPr/>
      <w:tcPr>
        <w:shd w:val="clear" w:color="auto" w:fill="9AFFE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217491" w:themeColor="accent6"/>
        <w:bottom w:val="single" w:sz="8" w:space="0" w:color="2174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7491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7491" w:themeColor="accent6"/>
          <w:bottom w:val="single" w:sz="8" w:space="0" w:color="217491" w:themeColor="accent6"/>
        </w:tcBorders>
      </w:tcPr>
    </w:tblStylePr>
    <w:tblStylePr w:type="band1Vert">
      <w:tblPr/>
      <w:tcPr>
        <w:shd w:val="clear" w:color="auto" w:fill="BBE2EF" w:themeFill="accent6" w:themeFillTint="3F"/>
      </w:tcPr>
    </w:tblStylePr>
    <w:tblStylePr w:type="band1Horz">
      <w:tblPr/>
      <w:tcPr>
        <w:shd w:val="clear" w:color="auto" w:fill="BBE2EF" w:themeFill="accent6" w:themeFillTint="3F"/>
      </w:tcPr>
    </w:tblStylePr>
  </w:style>
  <w:style w:type="table" w:styleId="MittlereListe2">
    <w:name w:val="Medium Lis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9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9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9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47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4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4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D3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62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6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6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4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74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74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74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2E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1" w:themeTint="BF"/>
        <w:left w:val="single" w:sz="8" w:space="0" w:color="34A7D0" w:themeColor="accent1" w:themeTint="BF"/>
        <w:bottom w:val="single" w:sz="8" w:space="0" w:color="34A7D0" w:themeColor="accent1" w:themeTint="BF"/>
        <w:right w:val="single" w:sz="8" w:space="0" w:color="34A7D0" w:themeColor="accent1" w:themeTint="BF"/>
        <w:insideH w:val="single" w:sz="8" w:space="0" w:color="34A7D0" w:themeColor="accent1" w:themeTint="BF"/>
        <w:insideV w:val="single" w:sz="8" w:space="0" w:color="34A7D0" w:themeColor="accent1" w:themeTint="BF"/>
      </w:tblBorders>
    </w:tblPr>
    <w:tcPr>
      <w:shd w:val="clear" w:color="auto" w:fill="BBE2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C81B" w:themeColor="accent2" w:themeTint="BF"/>
        <w:left w:val="single" w:sz="8" w:space="0" w:color="FFC81B" w:themeColor="accent2" w:themeTint="BF"/>
        <w:bottom w:val="single" w:sz="8" w:space="0" w:color="FFC81B" w:themeColor="accent2" w:themeTint="BF"/>
        <w:right w:val="single" w:sz="8" w:space="0" w:color="FFC81B" w:themeColor="accent2" w:themeTint="BF"/>
        <w:insideH w:val="single" w:sz="8" w:space="0" w:color="FFC81B" w:themeColor="accent2" w:themeTint="BF"/>
        <w:insideV w:val="single" w:sz="8" w:space="0" w:color="FFC81B" w:themeColor="accent2" w:themeTint="BF"/>
      </w:tblBorders>
    </w:tblPr>
    <w:tcPr>
      <w:shd w:val="clear" w:color="auto" w:fill="FFEC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1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1177CB" w:themeColor="accent3" w:themeTint="BF"/>
        <w:left w:val="single" w:sz="8" w:space="0" w:color="1177CB" w:themeColor="accent3" w:themeTint="BF"/>
        <w:bottom w:val="single" w:sz="8" w:space="0" w:color="1177CB" w:themeColor="accent3" w:themeTint="BF"/>
        <w:right w:val="single" w:sz="8" w:space="0" w:color="1177CB" w:themeColor="accent3" w:themeTint="BF"/>
        <w:insideH w:val="single" w:sz="8" w:space="0" w:color="1177CB" w:themeColor="accent3" w:themeTint="BF"/>
        <w:insideV w:val="single" w:sz="8" w:space="0" w:color="1177CB" w:themeColor="accent3" w:themeTint="BF"/>
      </w:tblBorders>
    </w:tblPr>
    <w:tcPr>
      <w:shd w:val="clear" w:color="auto" w:fill="A7D3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77C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D86057" w:themeColor="accent4" w:themeTint="BF"/>
        <w:left w:val="single" w:sz="8" w:space="0" w:color="D86057" w:themeColor="accent4" w:themeTint="BF"/>
        <w:bottom w:val="single" w:sz="8" w:space="0" w:color="D86057" w:themeColor="accent4" w:themeTint="BF"/>
        <w:right w:val="single" w:sz="8" w:space="0" w:color="D86057" w:themeColor="accent4" w:themeTint="BF"/>
        <w:insideH w:val="single" w:sz="8" w:space="0" w:color="D86057" w:themeColor="accent4" w:themeTint="BF"/>
        <w:insideV w:val="single" w:sz="8" w:space="0" w:color="D86057" w:themeColor="accent4" w:themeTint="BF"/>
      </w:tblBorders>
    </w:tblPr>
    <w:tcPr>
      <w:shd w:val="clear" w:color="auto" w:fill="F2CA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00CE9A" w:themeColor="accent5" w:themeTint="BF"/>
        <w:left w:val="single" w:sz="8" w:space="0" w:color="00CE9A" w:themeColor="accent5" w:themeTint="BF"/>
        <w:bottom w:val="single" w:sz="8" w:space="0" w:color="00CE9A" w:themeColor="accent5" w:themeTint="BF"/>
        <w:right w:val="single" w:sz="8" w:space="0" w:color="00CE9A" w:themeColor="accent5" w:themeTint="BF"/>
        <w:insideH w:val="single" w:sz="8" w:space="0" w:color="00CE9A" w:themeColor="accent5" w:themeTint="BF"/>
        <w:insideV w:val="single" w:sz="8" w:space="0" w:color="00CE9A" w:themeColor="accent5" w:themeTint="BF"/>
      </w:tblBorders>
    </w:tblPr>
    <w:tcPr>
      <w:shd w:val="clear" w:color="auto" w:fill="9AFF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34A7D0" w:themeColor="accent6" w:themeTint="BF"/>
        <w:left w:val="single" w:sz="8" w:space="0" w:color="34A7D0" w:themeColor="accent6" w:themeTint="BF"/>
        <w:bottom w:val="single" w:sz="8" w:space="0" w:color="34A7D0" w:themeColor="accent6" w:themeTint="BF"/>
        <w:right w:val="single" w:sz="8" w:space="0" w:color="34A7D0" w:themeColor="accent6" w:themeTint="BF"/>
        <w:insideH w:val="single" w:sz="8" w:space="0" w:color="34A7D0" w:themeColor="accent6" w:themeTint="BF"/>
        <w:insideV w:val="single" w:sz="8" w:space="0" w:color="34A7D0" w:themeColor="accent6" w:themeTint="BF"/>
      </w:tblBorders>
    </w:tblPr>
    <w:tcPr>
      <w:shd w:val="clear" w:color="auto" w:fill="BBE2E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A7D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C85B98"/>
    <w:rPr>
      <w:rFonts w:ascii="Arial" w:eastAsiaTheme="majorEastAsia" w:hAnsi="Aria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1"/>
        <w:left w:val="single" w:sz="8" w:space="0" w:color="217491" w:themeColor="accent1"/>
        <w:bottom w:val="single" w:sz="8" w:space="0" w:color="217491" w:themeColor="accent1"/>
        <w:right w:val="single" w:sz="8" w:space="0" w:color="217491" w:themeColor="accent1"/>
        <w:insideH w:val="single" w:sz="8" w:space="0" w:color="217491" w:themeColor="accent1"/>
        <w:insideV w:val="single" w:sz="8" w:space="0" w:color="217491" w:themeColor="accent1"/>
      </w:tblBorders>
    </w:tblPr>
    <w:tcPr>
      <w:shd w:val="clear" w:color="auto" w:fill="BBE2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1" w:themeFillTint="33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tcBorders>
          <w:insideH w:val="single" w:sz="6" w:space="0" w:color="217491" w:themeColor="accent1"/>
          <w:insideV w:val="single" w:sz="6" w:space="0" w:color="217491" w:themeColor="accent1"/>
        </w:tcBorders>
        <w:shd w:val="clear" w:color="auto" w:fill="78C4E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E9D00" w:themeColor="accent2"/>
        <w:left w:val="single" w:sz="8" w:space="0" w:color="CE9D00" w:themeColor="accent2"/>
        <w:bottom w:val="single" w:sz="8" w:space="0" w:color="CE9D00" w:themeColor="accent2"/>
        <w:right w:val="single" w:sz="8" w:space="0" w:color="CE9D00" w:themeColor="accent2"/>
        <w:insideH w:val="single" w:sz="8" w:space="0" w:color="CE9D00" w:themeColor="accent2"/>
        <w:insideV w:val="single" w:sz="8" w:space="0" w:color="CE9D00" w:themeColor="accent2"/>
      </w:tblBorders>
    </w:tblPr>
    <w:tcPr>
      <w:shd w:val="clear" w:color="auto" w:fill="FFEC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2" w:themeFill="accent2" w:themeFillTint="33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tcBorders>
          <w:insideH w:val="single" w:sz="6" w:space="0" w:color="CE9D00" w:themeColor="accent2"/>
          <w:insideV w:val="single" w:sz="6" w:space="0" w:color="CE9D00" w:themeColor="accent2"/>
        </w:tcBorders>
        <w:shd w:val="clear" w:color="auto" w:fill="FFDA6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A4473" w:themeColor="accent3"/>
        <w:left w:val="single" w:sz="8" w:space="0" w:color="0A4473" w:themeColor="accent3"/>
        <w:bottom w:val="single" w:sz="8" w:space="0" w:color="0A4473" w:themeColor="accent3"/>
        <w:right w:val="single" w:sz="8" w:space="0" w:color="0A4473" w:themeColor="accent3"/>
        <w:insideH w:val="single" w:sz="8" w:space="0" w:color="0A4473" w:themeColor="accent3"/>
        <w:insideV w:val="single" w:sz="8" w:space="0" w:color="0A4473" w:themeColor="accent3"/>
      </w:tblBorders>
    </w:tblPr>
    <w:tcPr>
      <w:shd w:val="clear" w:color="auto" w:fill="A7D3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BF9" w:themeFill="accent3" w:themeFillTint="33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tcBorders>
          <w:insideH w:val="single" w:sz="6" w:space="0" w:color="0A4473" w:themeColor="accent3"/>
          <w:insideV w:val="single" w:sz="6" w:space="0" w:color="0A4473" w:themeColor="accent3"/>
        </w:tcBorders>
        <w:shd w:val="clear" w:color="auto" w:fill="4EA6E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C0362C" w:themeColor="accent4"/>
        <w:left w:val="single" w:sz="8" w:space="0" w:color="C0362C" w:themeColor="accent4"/>
        <w:bottom w:val="single" w:sz="8" w:space="0" w:color="C0362C" w:themeColor="accent4"/>
        <w:right w:val="single" w:sz="8" w:space="0" w:color="C0362C" w:themeColor="accent4"/>
        <w:insideH w:val="single" w:sz="8" w:space="0" w:color="C0362C" w:themeColor="accent4"/>
        <w:insideV w:val="single" w:sz="8" w:space="0" w:color="C0362C" w:themeColor="accent4"/>
      </w:tblBorders>
    </w:tblPr>
    <w:tcPr>
      <w:shd w:val="clear" w:color="auto" w:fill="F2CA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2" w:themeFill="accent4" w:themeFillTint="33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tcBorders>
          <w:insideH w:val="single" w:sz="6" w:space="0" w:color="C0362C" w:themeColor="accent4"/>
          <w:insideV w:val="single" w:sz="6" w:space="0" w:color="C0362C" w:themeColor="accent4"/>
        </w:tcBorders>
        <w:shd w:val="clear" w:color="auto" w:fill="E5958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00694F" w:themeColor="accent5"/>
        <w:left w:val="single" w:sz="8" w:space="0" w:color="00694F" w:themeColor="accent5"/>
        <w:bottom w:val="single" w:sz="8" w:space="0" w:color="00694F" w:themeColor="accent5"/>
        <w:right w:val="single" w:sz="8" w:space="0" w:color="00694F" w:themeColor="accent5"/>
        <w:insideH w:val="single" w:sz="8" w:space="0" w:color="00694F" w:themeColor="accent5"/>
        <w:insideV w:val="single" w:sz="8" w:space="0" w:color="00694F" w:themeColor="accent5"/>
      </w:tblBorders>
    </w:tblPr>
    <w:tcPr>
      <w:shd w:val="clear" w:color="auto" w:fill="9AFF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EA" w:themeFill="accent5" w:themeFillTint="33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tcBorders>
          <w:insideH w:val="single" w:sz="6" w:space="0" w:color="00694F" w:themeColor="accent5"/>
          <w:insideV w:val="single" w:sz="6" w:space="0" w:color="00694F" w:themeColor="accent5"/>
        </w:tcBorders>
        <w:shd w:val="clear" w:color="auto" w:fill="35FF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C85B98"/>
    <w:rPr>
      <w:rFonts w:ascii="Arial" w:eastAsiaTheme="majorEastAsia" w:hAnsi="Arial" w:cstheme="majorBidi"/>
    </w:rPr>
    <w:tblPr>
      <w:tblStyleRowBandSize w:val="1"/>
      <w:tblStyleColBandSize w:val="1"/>
      <w:tblBorders>
        <w:top w:val="single" w:sz="8" w:space="0" w:color="217491" w:themeColor="accent6"/>
        <w:left w:val="single" w:sz="8" w:space="0" w:color="217491" w:themeColor="accent6"/>
        <w:bottom w:val="single" w:sz="8" w:space="0" w:color="217491" w:themeColor="accent6"/>
        <w:right w:val="single" w:sz="8" w:space="0" w:color="217491" w:themeColor="accent6"/>
        <w:insideH w:val="single" w:sz="8" w:space="0" w:color="217491" w:themeColor="accent6"/>
        <w:insideV w:val="single" w:sz="8" w:space="0" w:color="217491" w:themeColor="accent6"/>
      </w:tblBorders>
    </w:tblPr>
    <w:tcPr>
      <w:shd w:val="clear" w:color="auto" w:fill="BBE2E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7F2" w:themeFill="accent6" w:themeFillTint="33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tcBorders>
          <w:insideH w:val="single" w:sz="6" w:space="0" w:color="217491" w:themeColor="accent6"/>
          <w:insideV w:val="single" w:sz="6" w:space="0" w:color="217491" w:themeColor="accent6"/>
        </w:tcBorders>
        <w:shd w:val="clear" w:color="auto" w:fill="78C4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9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9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9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6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6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D3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4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4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4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A6E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A6E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6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6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6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5FF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5FFCC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C85B98"/>
    <w:rPr>
      <w:rFonts w:ascii="Arial" w:hAnsi="Aria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2E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74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74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74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C4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C4E0" w:themeFill="accent6" w:themeFillTint="7F"/>
      </w:tcPr>
    </w:tblStylePr>
  </w:style>
  <w:style w:type="table" w:styleId="DunkleListe">
    <w:name w:val="Dark List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E9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7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7500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A44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13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2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255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C036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A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8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821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0069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3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2174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94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56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66C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217491" w:themeColor="accent1"/>
        <w:bottom w:val="single" w:sz="4" w:space="0" w:color="217491" w:themeColor="accent1"/>
        <w:right w:val="single" w:sz="4" w:space="0" w:color="2174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1" w:themeShade="99"/>
          <w:insideV w:val="nil"/>
        </w:tcBorders>
        <w:shd w:val="clear" w:color="auto" w:fill="1345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1" w:themeFillShade="99"/>
      </w:tcPr>
    </w:tblStylePr>
    <w:tblStylePr w:type="band1Vert">
      <w:tblPr/>
      <w:tcPr>
        <w:shd w:val="clear" w:color="auto" w:fill="92D0E6" w:themeFill="accent1" w:themeFillTint="66"/>
      </w:tcPr>
    </w:tblStylePr>
    <w:tblStylePr w:type="band1Horz">
      <w:tblPr/>
      <w:tcPr>
        <w:shd w:val="clear" w:color="auto" w:fill="78C4E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E9D00" w:themeColor="accent2"/>
        <w:left w:val="single" w:sz="4" w:space="0" w:color="CE9D00" w:themeColor="accent2"/>
        <w:bottom w:val="single" w:sz="4" w:space="0" w:color="CE9D00" w:themeColor="accent2"/>
        <w:right w:val="single" w:sz="4" w:space="0" w:color="CE9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9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5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5D00" w:themeColor="accent2" w:themeShade="99"/>
          <w:insideV w:val="nil"/>
        </w:tcBorders>
        <w:shd w:val="clear" w:color="auto" w:fill="7B5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5D00" w:themeFill="accent2" w:themeFillShade="99"/>
      </w:tcPr>
    </w:tblStylePr>
    <w:tblStylePr w:type="band1Vert">
      <w:tblPr/>
      <w:tcPr>
        <w:shd w:val="clear" w:color="auto" w:fill="FFE185" w:themeFill="accent2" w:themeFillTint="66"/>
      </w:tcPr>
    </w:tblStylePr>
    <w:tblStylePr w:type="band1Horz">
      <w:tblPr/>
      <w:tcPr>
        <w:shd w:val="clear" w:color="auto" w:fill="FFDA6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C0362C" w:themeColor="accent4"/>
        <w:left w:val="single" w:sz="4" w:space="0" w:color="0A4473" w:themeColor="accent3"/>
        <w:bottom w:val="single" w:sz="4" w:space="0" w:color="0A4473" w:themeColor="accent3"/>
        <w:right w:val="single" w:sz="4" w:space="0" w:color="0A44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6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8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844" w:themeColor="accent3" w:themeShade="99"/>
          <w:insideV w:val="nil"/>
        </w:tcBorders>
        <w:shd w:val="clear" w:color="auto" w:fill="0628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844" w:themeFill="accent3" w:themeFillShade="99"/>
      </w:tcPr>
    </w:tblStylePr>
    <w:tblStylePr w:type="band1Vert">
      <w:tblPr/>
      <w:tcPr>
        <w:shd w:val="clear" w:color="auto" w:fill="71B8F2" w:themeFill="accent3" w:themeFillTint="66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A4473" w:themeColor="accent3"/>
        <w:left w:val="single" w:sz="4" w:space="0" w:color="C0362C" w:themeColor="accent4"/>
        <w:bottom w:val="single" w:sz="4" w:space="0" w:color="C0362C" w:themeColor="accent4"/>
        <w:right w:val="single" w:sz="4" w:space="0" w:color="C036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4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2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201A" w:themeColor="accent4" w:themeShade="99"/>
          <w:insideV w:val="nil"/>
        </w:tcBorders>
        <w:shd w:val="clear" w:color="auto" w:fill="722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201A" w:themeFill="accent4" w:themeFillShade="99"/>
      </w:tcPr>
    </w:tblStylePr>
    <w:tblStylePr w:type="band1Vert">
      <w:tblPr/>
      <w:tcPr>
        <w:shd w:val="clear" w:color="auto" w:fill="EAAAA5" w:themeFill="accent4" w:themeFillTint="66"/>
      </w:tcPr>
    </w:tblStylePr>
    <w:tblStylePr w:type="band1Horz">
      <w:tblPr/>
      <w:tcPr>
        <w:shd w:val="clear" w:color="auto" w:fill="E5958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217491" w:themeColor="accent6"/>
        <w:left w:val="single" w:sz="4" w:space="0" w:color="00694F" w:themeColor="accent5"/>
        <w:bottom w:val="single" w:sz="4" w:space="0" w:color="00694F" w:themeColor="accent5"/>
        <w:right w:val="single" w:sz="4" w:space="0" w:color="0069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74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2F" w:themeColor="accent5" w:themeShade="99"/>
          <w:insideV w:val="nil"/>
        </w:tcBorders>
        <w:shd w:val="clear" w:color="auto" w:fill="003F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2F" w:themeFill="accent5" w:themeFillShade="99"/>
      </w:tcPr>
    </w:tblStylePr>
    <w:tblStylePr w:type="band1Vert">
      <w:tblPr/>
      <w:tcPr>
        <w:shd w:val="clear" w:color="auto" w:fill="5DFFD6" w:themeFill="accent5" w:themeFillTint="66"/>
      </w:tcPr>
    </w:tblStylePr>
    <w:tblStylePr w:type="band1Horz">
      <w:tblPr/>
      <w:tcPr>
        <w:shd w:val="clear" w:color="auto" w:fill="35FF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C85B98"/>
    <w:rPr>
      <w:rFonts w:ascii="Arial" w:hAnsi="Arial"/>
    </w:rPr>
    <w:tblPr>
      <w:tblStyleRowBandSize w:val="1"/>
      <w:tblStyleColBandSize w:val="1"/>
      <w:tblBorders>
        <w:top w:val="single" w:sz="24" w:space="0" w:color="00694F" w:themeColor="accent5"/>
        <w:left w:val="single" w:sz="4" w:space="0" w:color="217491" w:themeColor="accent6"/>
        <w:bottom w:val="single" w:sz="4" w:space="0" w:color="217491" w:themeColor="accent6"/>
        <w:right w:val="single" w:sz="4" w:space="0" w:color="2174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4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4556" w:themeColor="accent6" w:themeShade="99"/>
          <w:insideV w:val="nil"/>
        </w:tcBorders>
        <w:shd w:val="clear" w:color="auto" w:fill="134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4556" w:themeFill="accent6" w:themeFillShade="99"/>
      </w:tcPr>
    </w:tblStylePr>
    <w:tblStylePr w:type="band1Vert">
      <w:tblPr/>
      <w:tcPr>
        <w:shd w:val="clear" w:color="auto" w:fill="92D0E6" w:themeFill="accent6" w:themeFillTint="66"/>
      </w:tcPr>
    </w:tblStylePr>
    <w:tblStylePr w:type="band1Horz">
      <w:tblPr/>
      <w:tcPr>
        <w:shd w:val="clear" w:color="auto" w:fill="78C4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1" w:themeFillTint="3F"/>
      </w:tcPr>
    </w:tblStylePr>
    <w:tblStylePr w:type="band1Horz">
      <w:tblPr/>
      <w:tcPr>
        <w:shd w:val="clear" w:color="auto" w:fill="C8E7F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FF7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7D00" w:themeFill="accent2" w:themeFillShade="CC"/>
      </w:tcPr>
    </w:tblStylePr>
    <w:tblStylePr w:type="lastRow">
      <w:rPr>
        <w:b/>
        <w:bCs/>
        <w:color w:val="A47D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2" w:themeFillTint="3F"/>
      </w:tcPr>
    </w:tblStylePr>
    <w:tblStylePr w:type="band1Horz">
      <w:tblPr/>
      <w:tcPr>
        <w:shd w:val="clear" w:color="auto" w:fill="FFF0C2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C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B23" w:themeFill="accent4" w:themeFillShade="CC"/>
      </w:tcPr>
    </w:tblStylePr>
    <w:tblStylePr w:type="lastRow">
      <w:rPr>
        <w:b/>
        <w:bCs/>
        <w:color w:val="992B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D3F7" w:themeFill="accent3" w:themeFillTint="3F"/>
      </w:tcPr>
    </w:tblStylePr>
    <w:tblStylePr w:type="band1Horz">
      <w:tblPr/>
      <w:tcPr>
        <w:shd w:val="clear" w:color="auto" w:fill="B8DBF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FA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5B" w:themeFill="accent3" w:themeFillShade="CC"/>
      </w:tcPr>
    </w:tblStylePr>
    <w:tblStylePr w:type="lastRow">
      <w:rPr>
        <w:b/>
        <w:bCs/>
        <w:color w:val="0836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7" w:themeFill="accent4" w:themeFillTint="3F"/>
      </w:tcPr>
    </w:tblStylePr>
    <w:tblStylePr w:type="band1Horz">
      <w:tblPr/>
      <w:tcPr>
        <w:shd w:val="clear" w:color="auto" w:fill="F4D4D2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D7FF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C73" w:themeFill="accent6" w:themeFillShade="CC"/>
      </w:tcPr>
    </w:tblStylePr>
    <w:tblStylePr w:type="lastRow">
      <w:rPr>
        <w:b/>
        <w:bCs/>
        <w:color w:val="1A5C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E5" w:themeFill="accent5" w:themeFillTint="3F"/>
      </w:tcPr>
    </w:tblStylePr>
    <w:tblStylePr w:type="band1Horz">
      <w:tblPr/>
      <w:tcPr>
        <w:shd w:val="clear" w:color="auto" w:fill="AEFFEA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C85B98"/>
    <w:rPr>
      <w:rFonts w:ascii="Arial" w:hAnsi="Arial"/>
    </w:rPr>
    <w:tblPr>
      <w:tblStyleRowBandSize w:val="1"/>
      <w:tblStyleColBandSize w:val="1"/>
    </w:tblPr>
    <w:tcPr>
      <w:shd w:val="clear" w:color="auto" w:fill="E4F3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3E" w:themeFill="accent5" w:themeFillShade="CC"/>
      </w:tcPr>
    </w:tblStylePr>
    <w:tblStylePr w:type="lastRow">
      <w:rPr>
        <w:b/>
        <w:bCs/>
        <w:color w:val="0054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2EF" w:themeFill="accent6" w:themeFillTint="3F"/>
      </w:tcPr>
    </w:tblStylePr>
    <w:tblStylePr w:type="band1Horz">
      <w:tblPr/>
      <w:tcPr>
        <w:shd w:val="clear" w:color="auto" w:fill="C8E7F2" w:themeFill="accent6" w:themeFillTint="33"/>
      </w:tcPr>
    </w:tblStylePr>
  </w:style>
  <w:style w:type="table" w:styleId="FarbigesRaster">
    <w:name w:val="Colorful Grid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1" w:themeFillTint="33"/>
    </w:tcPr>
    <w:tblStylePr w:type="firstRow">
      <w:rPr>
        <w:b/>
        <w:bCs/>
      </w:rPr>
      <w:tblPr/>
      <w:tcPr>
        <w:shd w:val="clear" w:color="auto" w:fill="92D0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1" w:themeFillShade="BF"/>
      </w:tcPr>
    </w:tblStylePr>
    <w:tblStylePr w:type="band1Vert">
      <w:tblPr/>
      <w:tcPr>
        <w:shd w:val="clear" w:color="auto" w:fill="78C4E0" w:themeFill="accent1" w:themeFillTint="7F"/>
      </w:tcPr>
    </w:tblStylePr>
    <w:tblStylePr w:type="band1Horz">
      <w:tblPr/>
      <w:tcPr>
        <w:shd w:val="clear" w:color="auto" w:fill="78C4E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2" w:themeFill="accent2" w:themeFillTint="33"/>
    </w:tcPr>
    <w:tblStylePr w:type="firstRow">
      <w:rPr>
        <w:b/>
        <w:bCs/>
      </w:rPr>
      <w:tblPr/>
      <w:tcPr>
        <w:shd w:val="clear" w:color="auto" w:fill="FFE18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8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A7500" w:themeFill="accent2" w:themeFillShade="BF"/>
      </w:tcPr>
    </w:tblStylePr>
    <w:tblStylePr w:type="band1Vert">
      <w:tblPr/>
      <w:tcPr>
        <w:shd w:val="clear" w:color="auto" w:fill="FFDA67" w:themeFill="accent2" w:themeFillTint="7F"/>
      </w:tcPr>
    </w:tblStylePr>
    <w:tblStylePr w:type="band1Horz">
      <w:tblPr/>
      <w:tcPr>
        <w:shd w:val="clear" w:color="auto" w:fill="FFDA6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BF9" w:themeFill="accent3" w:themeFillTint="33"/>
    </w:tcPr>
    <w:tblStylePr w:type="firstRow">
      <w:rPr>
        <w:b/>
        <w:bCs/>
      </w:rPr>
      <w:tblPr/>
      <w:tcPr>
        <w:shd w:val="clear" w:color="auto" w:fill="71B8F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B8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73255" w:themeFill="accent3" w:themeFillShade="BF"/>
      </w:tcPr>
    </w:tblStylePr>
    <w:tblStylePr w:type="band1Vert">
      <w:tblPr/>
      <w:tcPr>
        <w:shd w:val="clear" w:color="auto" w:fill="4EA6EF" w:themeFill="accent3" w:themeFillTint="7F"/>
      </w:tcPr>
    </w:tblStylePr>
    <w:tblStylePr w:type="band1Horz">
      <w:tblPr/>
      <w:tcPr>
        <w:shd w:val="clear" w:color="auto" w:fill="4EA6E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2" w:themeFill="accent4" w:themeFillTint="33"/>
    </w:tcPr>
    <w:tblStylePr w:type="firstRow">
      <w:rPr>
        <w:b/>
        <w:bCs/>
      </w:rPr>
      <w:tblPr/>
      <w:tcPr>
        <w:shd w:val="clear" w:color="auto" w:fill="EAA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2821" w:themeFill="accent4" w:themeFillShade="BF"/>
      </w:tcPr>
    </w:tblStylePr>
    <w:tblStylePr w:type="band1Vert">
      <w:tblPr/>
      <w:tcPr>
        <w:shd w:val="clear" w:color="auto" w:fill="E5958F" w:themeFill="accent4" w:themeFillTint="7F"/>
      </w:tcPr>
    </w:tblStylePr>
    <w:tblStylePr w:type="band1Horz">
      <w:tblPr/>
      <w:tcPr>
        <w:shd w:val="clear" w:color="auto" w:fill="E5958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FFEA" w:themeFill="accent5" w:themeFillTint="33"/>
    </w:tcPr>
    <w:tblStylePr w:type="firstRow">
      <w:rPr>
        <w:b/>
        <w:bCs/>
      </w:rPr>
      <w:tblPr/>
      <w:tcPr>
        <w:shd w:val="clear" w:color="auto" w:fill="5DFF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FF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E3A" w:themeFill="accent5" w:themeFillShade="BF"/>
      </w:tcPr>
    </w:tblStylePr>
    <w:tblStylePr w:type="band1Vert">
      <w:tblPr/>
      <w:tcPr>
        <w:shd w:val="clear" w:color="auto" w:fill="35FFCC" w:themeFill="accent5" w:themeFillTint="7F"/>
      </w:tcPr>
    </w:tblStylePr>
    <w:tblStylePr w:type="band1Horz">
      <w:tblPr/>
      <w:tcPr>
        <w:shd w:val="clear" w:color="auto" w:fill="35FFCC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C85B98"/>
    <w:rPr>
      <w:rFonts w:ascii="Arial" w:hAnsi="Aria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7F2" w:themeFill="accent6" w:themeFillTint="33"/>
    </w:tcPr>
    <w:tblStylePr w:type="firstRow">
      <w:rPr>
        <w:b/>
        <w:bCs/>
      </w:rPr>
      <w:tblPr/>
      <w:tcPr>
        <w:shd w:val="clear" w:color="auto" w:fill="92D0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D0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566C" w:themeFill="accent6" w:themeFillShade="BF"/>
      </w:tcPr>
    </w:tblStylePr>
    <w:tblStylePr w:type="band1Vert">
      <w:tblPr/>
      <w:tcPr>
        <w:shd w:val="clear" w:color="auto" w:fill="78C4E0" w:themeFill="accent6" w:themeFillTint="7F"/>
      </w:tcPr>
    </w:tblStylePr>
    <w:tblStylePr w:type="band1Horz">
      <w:tblPr/>
      <w:tcPr>
        <w:shd w:val="clear" w:color="auto" w:fill="78C4E0" w:themeFill="accent6" w:themeFillTint="7F"/>
      </w:tcPr>
    </w:tblStylePr>
  </w:style>
  <w:style w:type="paragraph" w:styleId="Blocktext">
    <w:name w:val="Block Text"/>
    <w:basedOn w:val="Standard"/>
    <w:uiPriority w:val="99"/>
    <w:semiHidden/>
    <w:unhideWhenUsed/>
    <w:rsid w:val="00C85B98"/>
    <w:pPr>
      <w:pBdr>
        <w:top w:val="single" w:sz="2" w:space="10" w:color="217491" w:themeColor="accent1" w:shadow="1" w:frame="1"/>
        <w:left w:val="single" w:sz="2" w:space="10" w:color="217491" w:themeColor="accent1" w:shadow="1" w:frame="1"/>
        <w:bottom w:val="single" w:sz="2" w:space="10" w:color="217491" w:themeColor="accent1" w:shadow="1" w:frame="1"/>
        <w:right w:val="single" w:sz="2" w:space="10" w:color="217491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character" w:styleId="HTMLBeispiel">
    <w:name w:val="HTML Sample"/>
    <w:basedOn w:val="Absatz-Standardschriftart"/>
    <w:uiPriority w:val="99"/>
    <w:semiHidden/>
    <w:unhideWhenUsed/>
    <w:rsid w:val="00C85B98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C85B98"/>
    <w:rPr>
      <w:rFonts w:ascii="Arial" w:hAnsi="Arial" w:cs="Consolas"/>
      <w:color w:val="auto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C85B98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5B98"/>
    <w:rPr>
      <w:rFonts w:cs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5B98"/>
    <w:rPr>
      <w:rFonts w:ascii="Arial" w:hAnsi="Arial" w:cs="Consola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5B98"/>
    <w:rPr>
      <w:rFonts w:ascii="Arial" w:hAnsi="Arial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5B98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5B98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C85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5B98"/>
    <w:rPr>
      <w:rFonts w:ascii="Arial" w:hAnsi="Arial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5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5B98"/>
    <w:rPr>
      <w:rFonts w:ascii="Arial" w:eastAsiaTheme="majorEastAsia" w:hAnsi="Arial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5B98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5B98"/>
    <w:rPr>
      <w:rFonts w:ascii="Arial" w:hAnsi="Arial" w:cs="Consolas"/>
      <w:sz w:val="21"/>
      <w:szCs w:val="21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85B9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B9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B98"/>
    <w:rPr>
      <w:rFonts w:ascii="Arial" w:hAnsi="Arial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5B98"/>
    <w:rPr>
      <w:sz w:val="24"/>
      <w:szCs w:val="24"/>
    </w:rPr>
  </w:style>
  <w:style w:type="table" w:styleId="Tabelle3D-Effekt1">
    <w:name w:val="Table 3D effects 1"/>
    <w:basedOn w:val="NormaleTabelle"/>
    <w:uiPriority w:val="99"/>
    <w:semiHidden/>
    <w:unhideWhenUsed/>
    <w:rsid w:val="00C85B98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5B98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5B98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5B98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5B98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5B98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5B98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5B98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5B98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5B98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C85B98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5B98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5B98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5B9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C85B98"/>
    <w:rPr>
      <w:rFonts w:eastAsiaTheme="majorEastAsia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C85B9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85B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5B98"/>
    <w:rPr>
      <w:rFonts w:ascii="Arial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85B98"/>
    <w:pPr>
      <w:tabs>
        <w:tab w:val="right" w:pos="9639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rsid w:val="00C85B98"/>
    <w:rPr>
      <w:rFonts w:ascii="Arial" w:hAnsi="Arial" w:cs="Times New Roman"/>
      <w:sz w:val="12"/>
      <w:szCs w:val="20"/>
      <w:lang w:eastAsia="de-DE"/>
    </w:rPr>
  </w:style>
  <w:style w:type="paragraph" w:customStyle="1" w:styleId="Betreff">
    <w:name w:val="Betreff"/>
    <w:rsid w:val="00C85B98"/>
    <w:rPr>
      <w:rFonts w:ascii="Arial" w:hAnsi="Arial" w:cs="Times New Roman"/>
      <w:b/>
      <w:color w:val="000000"/>
      <w:szCs w:val="20"/>
    </w:rPr>
  </w:style>
  <w:style w:type="paragraph" w:customStyle="1" w:styleId="Bullet1">
    <w:name w:val="Bullet 1"/>
    <w:basedOn w:val="Standard"/>
    <w:rsid w:val="00C85B98"/>
    <w:pPr>
      <w:numPr>
        <w:numId w:val="17"/>
      </w:numPr>
    </w:pPr>
  </w:style>
  <w:style w:type="paragraph" w:customStyle="1" w:styleId="Bullet2">
    <w:name w:val="Bullet 2"/>
    <w:basedOn w:val="Bullet1"/>
    <w:rsid w:val="00C85B98"/>
    <w:pPr>
      <w:numPr>
        <w:numId w:val="18"/>
      </w:numPr>
    </w:pPr>
  </w:style>
  <w:style w:type="paragraph" w:customStyle="1" w:styleId="Bullet3">
    <w:name w:val="Bullet 3"/>
    <w:basedOn w:val="Bullet2"/>
    <w:rsid w:val="00C85B98"/>
    <w:pPr>
      <w:numPr>
        <w:numId w:val="19"/>
      </w:numPr>
    </w:pPr>
  </w:style>
  <w:style w:type="paragraph" w:customStyle="1" w:styleId="Bullet4">
    <w:name w:val="Bullet 4"/>
    <w:basedOn w:val="Bullet3"/>
    <w:rsid w:val="00C85B98"/>
    <w:pPr>
      <w:numPr>
        <w:numId w:val="20"/>
      </w:numPr>
    </w:pPr>
  </w:style>
  <w:style w:type="paragraph" w:customStyle="1" w:styleId="Bullet5">
    <w:name w:val="Bullet 5"/>
    <w:basedOn w:val="Bullet4"/>
    <w:rsid w:val="00C85B98"/>
    <w:pPr>
      <w:numPr>
        <w:numId w:val="21"/>
      </w:numPr>
    </w:pPr>
  </w:style>
  <w:style w:type="paragraph" w:customStyle="1" w:styleId="Dokumententitel">
    <w:name w:val="Dokumententitel"/>
    <w:basedOn w:val="Standard"/>
    <w:rsid w:val="00C85B98"/>
    <w:rPr>
      <w:caps/>
      <w:spacing w:val="24"/>
      <w:sz w:val="32"/>
    </w:rPr>
  </w:style>
  <w:style w:type="paragraph" w:customStyle="1" w:styleId="TabellenText">
    <w:name w:val="Tabellen Text"/>
    <w:rsid w:val="00C85B98"/>
    <w:pPr>
      <w:tabs>
        <w:tab w:val="left" w:pos="283"/>
        <w:tab w:val="left" w:pos="850"/>
      </w:tabs>
      <w:spacing w:before="20" w:after="40"/>
      <w:ind w:left="57"/>
    </w:pPr>
    <w:rPr>
      <w:rFonts w:ascii="Arial" w:hAnsi="Arial" w:cs="Times New Roman"/>
      <w:color w:val="000000"/>
      <w:sz w:val="20"/>
      <w:szCs w:val="20"/>
    </w:rPr>
  </w:style>
  <w:style w:type="paragraph" w:customStyle="1" w:styleId="Text75">
    <w:name w:val="Text 7.5"/>
    <w:basedOn w:val="Standard"/>
    <w:rsid w:val="00C85B98"/>
    <w:rPr>
      <w:sz w:val="15"/>
    </w:rPr>
  </w:style>
  <w:style w:type="paragraph" w:styleId="Listenabsatz">
    <w:name w:val="List Paragraph"/>
    <w:basedOn w:val="Standard"/>
    <w:uiPriority w:val="34"/>
    <w:qFormat/>
    <w:rsid w:val="001705C4"/>
    <w:pPr>
      <w:ind w:left="720"/>
    </w:pPr>
    <w:rPr>
      <w:rFonts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E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E8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E89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E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E89"/>
    <w:rPr>
      <w:rFonts w:ascii="Arial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23E89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2D-Code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W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7491"/>
      </a:accent1>
      <a:accent2>
        <a:srgbClr val="CE9D00"/>
      </a:accent2>
      <a:accent3>
        <a:srgbClr val="0A4473"/>
      </a:accent3>
      <a:accent4>
        <a:srgbClr val="C0362C"/>
      </a:accent4>
      <a:accent5>
        <a:srgbClr val="00694F"/>
      </a:accent5>
      <a:accent6>
        <a:srgbClr val="217491"/>
      </a:accent6>
      <a:hlink>
        <a:srgbClr val="0000FF"/>
      </a:hlink>
      <a:folHlink>
        <a:srgbClr val="800080"/>
      </a:folHlink>
    </a:clrScheme>
    <a:fontScheme name="Wac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Hangoebl, Herbert</dc:creator>
  <cp:keywords/>
  <dc:description/>
  <cp:lastModifiedBy>Groepke, Ulrich</cp:lastModifiedBy>
  <cp:revision>4</cp:revision>
  <dcterms:created xsi:type="dcterms:W3CDTF">2021-07-06T11:58:00Z</dcterms:created>
  <dcterms:modified xsi:type="dcterms:W3CDTF">2021-07-23T09:04:00Z</dcterms:modified>
</cp:coreProperties>
</file>